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00" w:rsidRPr="002D4390" w:rsidRDefault="003C3000" w:rsidP="003C3000">
      <w:pPr>
        <w:shd w:val="clear" w:color="auto" w:fill="FFFFFF"/>
        <w:spacing w:after="0" w:line="286" w:lineRule="atLeast"/>
        <w:ind w:right="225"/>
        <w:jc w:val="center"/>
        <w:rPr>
          <w:rFonts w:ascii="Verdana" w:eastAsia="Times New Roman" w:hAnsi="Verdana" w:cs="Times New Roman"/>
          <w:sz w:val="20"/>
          <w:szCs w:val="20"/>
        </w:rPr>
      </w:pPr>
      <w:r w:rsidRPr="002D4390">
        <w:rPr>
          <w:rFonts w:ascii="Verdana" w:eastAsia="Times New Roman" w:hAnsi="Verdana" w:cs="Times New Roman"/>
          <w:b/>
          <w:bCs/>
          <w:sz w:val="20"/>
          <w:szCs w:val="20"/>
        </w:rPr>
        <w:t>IN THE HIGH COURT OF CALCUTTA</w:t>
      </w:r>
    </w:p>
    <w:p w:rsidR="003C3000" w:rsidRPr="002D4390" w:rsidRDefault="003C3000" w:rsidP="003C3000">
      <w:pPr>
        <w:shd w:val="clear" w:color="auto" w:fill="FFFFFF"/>
        <w:spacing w:after="210" w:line="286" w:lineRule="atLeast"/>
        <w:ind w:right="225"/>
        <w:jc w:val="center"/>
        <w:rPr>
          <w:rFonts w:ascii="Verdana" w:eastAsia="Times New Roman" w:hAnsi="Verdana" w:cs="Times New Roman"/>
          <w:sz w:val="20"/>
          <w:szCs w:val="20"/>
        </w:rPr>
      </w:pPr>
      <w:r w:rsidRPr="002D4390">
        <w:rPr>
          <w:rFonts w:ascii="Verdana" w:eastAsia="Times New Roman" w:hAnsi="Verdana" w:cs="Times New Roman"/>
          <w:sz w:val="20"/>
          <w:szCs w:val="20"/>
        </w:rPr>
        <w:t>W.P. No. 21821 (W) of 2010</w:t>
      </w:r>
    </w:p>
    <w:p w:rsidR="003C3000" w:rsidRPr="002D4390" w:rsidRDefault="003C3000" w:rsidP="003C3000">
      <w:pPr>
        <w:shd w:val="clear" w:color="auto" w:fill="FFFFFF"/>
        <w:spacing w:after="210" w:line="286" w:lineRule="atLeast"/>
        <w:ind w:right="225"/>
        <w:jc w:val="center"/>
        <w:rPr>
          <w:rFonts w:ascii="Verdana" w:eastAsia="Times New Roman" w:hAnsi="Verdana" w:cs="Times New Roman"/>
          <w:sz w:val="20"/>
          <w:szCs w:val="20"/>
        </w:rPr>
      </w:pPr>
      <w:r w:rsidRPr="002D4390">
        <w:rPr>
          <w:rFonts w:ascii="Verdana" w:eastAsia="Times New Roman" w:hAnsi="Verdana" w:cs="Times New Roman"/>
          <w:sz w:val="20"/>
          <w:szCs w:val="20"/>
        </w:rPr>
        <w:t>Decided On:</w:t>
      </w:r>
      <w:r w:rsidRPr="002D4390">
        <w:rPr>
          <w:rFonts w:ascii="Verdana" w:eastAsia="Times New Roman" w:hAnsi="Verdana" w:cs="Times New Roman"/>
          <w:sz w:val="20"/>
        </w:rPr>
        <w:t> </w:t>
      </w:r>
      <w:r w:rsidRPr="002D4390">
        <w:rPr>
          <w:rFonts w:ascii="Verdana" w:eastAsia="Times New Roman" w:hAnsi="Verdana" w:cs="Times New Roman"/>
          <w:sz w:val="20"/>
          <w:szCs w:val="20"/>
        </w:rPr>
        <w:t>11.03.2011</w:t>
      </w:r>
    </w:p>
    <w:p w:rsidR="003C3000" w:rsidRPr="002D4390" w:rsidRDefault="003C3000" w:rsidP="003C3000">
      <w:pPr>
        <w:shd w:val="clear" w:color="auto" w:fill="FFFFFF"/>
        <w:spacing w:after="0" w:line="286" w:lineRule="atLeast"/>
        <w:ind w:right="225"/>
        <w:jc w:val="center"/>
        <w:rPr>
          <w:rFonts w:ascii="Verdana" w:eastAsia="Times New Roman" w:hAnsi="Verdana" w:cs="Times New Roman"/>
          <w:sz w:val="20"/>
          <w:szCs w:val="20"/>
        </w:rPr>
      </w:pPr>
      <w:r w:rsidRPr="002D4390">
        <w:rPr>
          <w:rFonts w:ascii="Verdana" w:eastAsia="Times New Roman" w:hAnsi="Verdana" w:cs="Times New Roman"/>
          <w:sz w:val="20"/>
          <w:szCs w:val="20"/>
        </w:rPr>
        <w:t>Appellants:</w:t>
      </w:r>
      <w:r w:rsidRPr="002D4390">
        <w:rPr>
          <w:rFonts w:ascii="Verdana" w:eastAsia="Times New Roman" w:hAnsi="Verdana" w:cs="Times New Roman"/>
          <w:sz w:val="20"/>
        </w:rPr>
        <w:t> </w:t>
      </w:r>
      <w:r w:rsidRPr="002D4390">
        <w:rPr>
          <w:rFonts w:ascii="Verdana" w:eastAsia="Times New Roman" w:hAnsi="Verdana" w:cs="Times New Roman"/>
          <w:b/>
          <w:bCs/>
          <w:sz w:val="20"/>
          <w:szCs w:val="20"/>
        </w:rPr>
        <w:t>Sk. Sultan Ali</w:t>
      </w:r>
      <w:r w:rsidRPr="002D4390">
        <w:rPr>
          <w:rFonts w:ascii="Verdana" w:eastAsia="Times New Roman" w:hAnsi="Verdana" w:cs="Times New Roman"/>
          <w:sz w:val="20"/>
          <w:szCs w:val="20"/>
        </w:rPr>
        <w:br/>
      </w:r>
      <w:r w:rsidRPr="002D4390">
        <w:rPr>
          <w:rFonts w:ascii="Verdana" w:eastAsia="Times New Roman" w:hAnsi="Verdana" w:cs="Times New Roman"/>
          <w:b/>
          <w:bCs/>
          <w:sz w:val="20"/>
          <w:szCs w:val="20"/>
        </w:rPr>
        <w:t>Vs</w:t>
      </w:r>
      <w:proofErr w:type="gramStart"/>
      <w:r w:rsidRPr="002D4390">
        <w:rPr>
          <w:rFonts w:ascii="Verdana" w:eastAsia="Times New Roman" w:hAnsi="Verdana" w:cs="Times New Roman"/>
          <w:b/>
          <w:bCs/>
          <w:sz w:val="20"/>
          <w:szCs w:val="20"/>
        </w:rPr>
        <w:t>.</w:t>
      </w:r>
      <w:proofErr w:type="gramEnd"/>
      <w:r w:rsidRPr="002D4390">
        <w:rPr>
          <w:rFonts w:ascii="Verdana" w:eastAsia="Times New Roman" w:hAnsi="Verdana" w:cs="Times New Roman"/>
          <w:sz w:val="20"/>
          <w:szCs w:val="20"/>
        </w:rPr>
        <w:br/>
        <w:t>Respondent:</w:t>
      </w:r>
      <w:r w:rsidRPr="002D4390">
        <w:rPr>
          <w:rFonts w:ascii="Verdana" w:eastAsia="Times New Roman" w:hAnsi="Verdana" w:cs="Times New Roman"/>
          <w:sz w:val="20"/>
        </w:rPr>
        <w:t> </w:t>
      </w:r>
      <w:r w:rsidRPr="002D4390">
        <w:rPr>
          <w:rFonts w:ascii="Verdana" w:eastAsia="Times New Roman" w:hAnsi="Verdana" w:cs="Times New Roman"/>
          <w:b/>
          <w:bCs/>
          <w:sz w:val="20"/>
          <w:szCs w:val="20"/>
        </w:rPr>
        <w:t>The State of West Bengal and Ors.</w:t>
      </w:r>
    </w:p>
    <w:p w:rsidR="003C3000" w:rsidRPr="002D4390" w:rsidRDefault="003C3000" w:rsidP="003C3000">
      <w:pPr>
        <w:shd w:val="clear" w:color="auto" w:fill="FFFFFF"/>
        <w:spacing w:after="0" w:line="286" w:lineRule="atLeast"/>
        <w:ind w:right="225"/>
        <w:jc w:val="both"/>
        <w:rPr>
          <w:rFonts w:ascii="Verdana" w:eastAsia="Times New Roman" w:hAnsi="Verdana" w:cs="Times New Roman"/>
          <w:sz w:val="20"/>
          <w:szCs w:val="20"/>
        </w:rPr>
      </w:pPr>
      <w:proofErr w:type="spellStart"/>
      <w:r w:rsidRPr="002D4390">
        <w:rPr>
          <w:rFonts w:ascii="Verdana" w:eastAsia="Times New Roman" w:hAnsi="Verdana" w:cs="Times New Roman"/>
          <w:b/>
          <w:bCs/>
          <w:sz w:val="20"/>
          <w:szCs w:val="20"/>
        </w:rPr>
        <w:t>Hon'ble</w:t>
      </w:r>
      <w:proofErr w:type="spellEnd"/>
      <w:r w:rsidRPr="002D4390">
        <w:rPr>
          <w:rFonts w:ascii="Verdana" w:eastAsia="Times New Roman" w:hAnsi="Verdana" w:cs="Times New Roman"/>
          <w:b/>
          <w:bCs/>
          <w:sz w:val="20"/>
          <w:szCs w:val="20"/>
        </w:rPr>
        <w:t xml:space="preserve"> Judges/Coram</w:t>
      </w:r>
      <w:proofErr w:type="gramStart"/>
      <w:r w:rsidRPr="002D4390">
        <w:rPr>
          <w:rFonts w:ascii="Verdana" w:eastAsia="Times New Roman" w:hAnsi="Verdana" w:cs="Times New Roman"/>
          <w:b/>
          <w:bCs/>
          <w:sz w:val="20"/>
          <w:szCs w:val="20"/>
        </w:rPr>
        <w:t>:</w:t>
      </w:r>
      <w:proofErr w:type="gramEnd"/>
      <w:r w:rsidRPr="002D4390">
        <w:rPr>
          <w:rFonts w:ascii="Verdana" w:eastAsia="Times New Roman" w:hAnsi="Verdana" w:cs="Times New Roman"/>
          <w:sz w:val="20"/>
          <w:szCs w:val="20"/>
        </w:rPr>
        <w:br/>
      </w:r>
      <w:proofErr w:type="spellStart"/>
      <w:r w:rsidRPr="002D4390">
        <w:rPr>
          <w:rFonts w:ascii="Verdana" w:eastAsia="Times New Roman" w:hAnsi="Verdana" w:cs="Times New Roman"/>
          <w:sz w:val="20"/>
        </w:rPr>
        <w:t>Biswanath</w:t>
      </w:r>
      <w:proofErr w:type="spellEnd"/>
      <w:r w:rsidRPr="002D4390">
        <w:rPr>
          <w:rFonts w:ascii="Verdana" w:eastAsia="Times New Roman" w:hAnsi="Verdana" w:cs="Times New Roman"/>
          <w:sz w:val="20"/>
        </w:rPr>
        <w:t xml:space="preserve"> </w:t>
      </w:r>
      <w:proofErr w:type="spellStart"/>
      <w:r w:rsidRPr="002D4390">
        <w:rPr>
          <w:rFonts w:ascii="Verdana" w:eastAsia="Times New Roman" w:hAnsi="Verdana" w:cs="Times New Roman"/>
          <w:sz w:val="20"/>
        </w:rPr>
        <w:t>Somadder</w:t>
      </w:r>
      <w:proofErr w:type="spellEnd"/>
      <w:r w:rsidRPr="002D4390">
        <w:rPr>
          <w:rFonts w:ascii="Verdana" w:eastAsia="Times New Roman" w:hAnsi="Verdana" w:cs="Times New Roman"/>
          <w:sz w:val="20"/>
          <w:szCs w:val="20"/>
        </w:rPr>
        <w:t>, J.</w:t>
      </w:r>
    </w:p>
    <w:p w:rsidR="003C3000" w:rsidRPr="002D4390" w:rsidRDefault="003C3000" w:rsidP="003C3000">
      <w:pPr>
        <w:shd w:val="clear" w:color="auto" w:fill="FFFFFF"/>
        <w:spacing w:after="0" w:line="286" w:lineRule="atLeast"/>
        <w:ind w:right="225"/>
        <w:jc w:val="center"/>
        <w:rPr>
          <w:rFonts w:ascii="Verdana" w:eastAsia="Times New Roman" w:hAnsi="Verdana" w:cs="Times New Roman"/>
          <w:sz w:val="20"/>
          <w:szCs w:val="20"/>
        </w:rPr>
      </w:pPr>
      <w:r w:rsidRPr="002D4390">
        <w:rPr>
          <w:rFonts w:ascii="Verdana" w:eastAsia="Times New Roman" w:hAnsi="Verdana" w:cs="Times New Roman"/>
          <w:b/>
          <w:bCs/>
          <w:sz w:val="20"/>
          <w:szCs w:val="20"/>
        </w:rPr>
        <w:t>JUDGMENT</w:t>
      </w:r>
    </w:p>
    <w:p w:rsidR="003C3000" w:rsidRPr="002D4390" w:rsidRDefault="003C3000" w:rsidP="003C3000">
      <w:pPr>
        <w:shd w:val="clear" w:color="auto" w:fill="FFFFFF"/>
        <w:spacing w:after="0" w:line="286" w:lineRule="atLeast"/>
        <w:ind w:right="225"/>
        <w:jc w:val="both"/>
        <w:rPr>
          <w:rFonts w:ascii="Verdana" w:eastAsia="Times New Roman" w:hAnsi="Verdana" w:cs="Times New Roman"/>
          <w:sz w:val="20"/>
          <w:szCs w:val="20"/>
        </w:rPr>
      </w:pPr>
      <w:proofErr w:type="spellStart"/>
      <w:r w:rsidRPr="002D4390">
        <w:rPr>
          <w:rFonts w:ascii="Verdana" w:eastAsia="Times New Roman" w:hAnsi="Verdana" w:cs="Times New Roman"/>
          <w:b/>
          <w:bCs/>
          <w:sz w:val="20"/>
          <w:szCs w:val="20"/>
        </w:rPr>
        <w:t>Biswanath</w:t>
      </w:r>
      <w:proofErr w:type="spellEnd"/>
      <w:r w:rsidRPr="002D4390">
        <w:rPr>
          <w:rFonts w:ascii="Verdana" w:eastAsia="Times New Roman" w:hAnsi="Verdana" w:cs="Times New Roman"/>
          <w:b/>
          <w:bCs/>
          <w:sz w:val="20"/>
          <w:szCs w:val="20"/>
        </w:rPr>
        <w:t xml:space="preserve"> </w:t>
      </w:r>
      <w:proofErr w:type="spellStart"/>
      <w:r w:rsidRPr="002D4390">
        <w:rPr>
          <w:rFonts w:ascii="Verdana" w:eastAsia="Times New Roman" w:hAnsi="Verdana" w:cs="Times New Roman"/>
          <w:b/>
          <w:bCs/>
          <w:sz w:val="20"/>
          <w:szCs w:val="20"/>
        </w:rPr>
        <w:t>Somadder</w:t>
      </w:r>
      <w:proofErr w:type="spellEnd"/>
      <w:r w:rsidRPr="002D4390">
        <w:rPr>
          <w:rFonts w:ascii="Verdana" w:eastAsia="Times New Roman" w:hAnsi="Verdana" w:cs="Times New Roman"/>
          <w:b/>
          <w:bCs/>
          <w:sz w:val="20"/>
          <w:szCs w:val="20"/>
        </w:rPr>
        <w:t>, J.</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 xml:space="preserve">1. The writ Petitioner has approached this Court challenging an office memo dated 10th September, 2010, issued by the Chairman, District Primary School, Council, </w:t>
      </w:r>
      <w:proofErr w:type="gramStart"/>
      <w:r w:rsidRPr="002D4390">
        <w:rPr>
          <w:rFonts w:ascii="Verdana" w:eastAsia="Times New Roman" w:hAnsi="Verdana" w:cs="Times New Roman"/>
          <w:sz w:val="20"/>
          <w:szCs w:val="20"/>
        </w:rPr>
        <w:t>Howrah</w:t>
      </w:r>
      <w:proofErr w:type="gramEnd"/>
      <w:r w:rsidRPr="002D4390">
        <w:rPr>
          <w:rFonts w:ascii="Verdana" w:eastAsia="Times New Roman" w:hAnsi="Verdana" w:cs="Times New Roman"/>
          <w:sz w:val="20"/>
          <w:szCs w:val="20"/>
        </w:rPr>
        <w:t xml:space="preserve">. The said office memo is set out in its entirety </w:t>
      </w:r>
      <w:proofErr w:type="spellStart"/>
      <w:r w:rsidRPr="002D4390">
        <w:rPr>
          <w:rFonts w:ascii="Verdana" w:eastAsia="Times New Roman" w:hAnsi="Verdana" w:cs="Times New Roman"/>
          <w:sz w:val="20"/>
          <w:szCs w:val="20"/>
        </w:rPr>
        <w:t>hereinbelow</w:t>
      </w:r>
      <w:proofErr w:type="spellEnd"/>
      <w:r w:rsidRPr="002D4390">
        <w:rPr>
          <w:rFonts w:ascii="Verdana" w:eastAsia="Times New Roman" w:hAnsi="Verdana" w:cs="Times New Roman"/>
          <w:sz w:val="20"/>
          <w:szCs w:val="20"/>
        </w:rPr>
        <w:t>:</w:t>
      </w:r>
    </w:p>
    <w:p w:rsidR="003C3000" w:rsidRPr="002D4390" w:rsidRDefault="003C3000" w:rsidP="003C3000">
      <w:pPr>
        <w:shd w:val="clear" w:color="auto" w:fill="FFFFFF"/>
        <w:spacing w:after="210" w:line="286" w:lineRule="atLeast"/>
        <w:ind w:right="975"/>
        <w:jc w:val="center"/>
        <w:rPr>
          <w:rFonts w:ascii="Verdana" w:eastAsia="Times New Roman" w:hAnsi="Verdana" w:cs="Times New Roman"/>
        </w:rPr>
      </w:pPr>
      <w:r w:rsidRPr="002D4390">
        <w:rPr>
          <w:rFonts w:ascii="Verdana" w:eastAsia="Times New Roman" w:hAnsi="Verdana" w:cs="Times New Roman"/>
        </w:rPr>
        <w:t>OFFICE MEMORANDUM</w:t>
      </w:r>
    </w:p>
    <w:p w:rsidR="003C3000" w:rsidRPr="002D4390" w:rsidRDefault="003C3000" w:rsidP="003C3000">
      <w:pPr>
        <w:shd w:val="clear" w:color="auto" w:fill="FFFFFF"/>
        <w:spacing w:after="0" w:line="286" w:lineRule="atLeast"/>
        <w:ind w:right="975"/>
        <w:jc w:val="both"/>
        <w:rPr>
          <w:rFonts w:ascii="Verdana" w:eastAsia="Times New Roman" w:hAnsi="Verdana" w:cs="Times New Roman"/>
        </w:rPr>
      </w:pPr>
      <w:r w:rsidRPr="002D4390">
        <w:rPr>
          <w:rFonts w:ascii="Verdana" w:eastAsia="Times New Roman" w:hAnsi="Verdana" w:cs="Times New Roman"/>
        </w:rPr>
        <w:t xml:space="preserve">In reference to the judgment dated 09.08.2010 passed by the Court of Judicial Magistrate 7th Court, Howrah in G.R. Case 2269 of 2005 Sk. Sultan Ali, A.T. of </w:t>
      </w:r>
      <w:proofErr w:type="spellStart"/>
      <w:r w:rsidRPr="002D4390">
        <w:rPr>
          <w:rFonts w:ascii="Verdana" w:eastAsia="Times New Roman" w:hAnsi="Verdana" w:cs="Times New Roman"/>
        </w:rPr>
        <w:t>Sahapur</w:t>
      </w:r>
      <w:proofErr w:type="spellEnd"/>
      <w:r w:rsidRPr="002D4390">
        <w:rPr>
          <w:rFonts w:ascii="Verdana" w:eastAsia="Times New Roman" w:hAnsi="Verdana" w:cs="Times New Roman"/>
        </w:rPr>
        <w:t xml:space="preserve"> Uttar Para Pry. School under </w:t>
      </w:r>
      <w:proofErr w:type="spellStart"/>
      <w:r w:rsidRPr="002D4390">
        <w:rPr>
          <w:rFonts w:ascii="Verdana" w:eastAsia="Times New Roman" w:hAnsi="Verdana" w:cs="Times New Roman"/>
        </w:rPr>
        <w:t>Panchla</w:t>
      </w:r>
      <w:proofErr w:type="spellEnd"/>
      <w:r w:rsidRPr="002D4390">
        <w:rPr>
          <w:rFonts w:ascii="Verdana" w:eastAsia="Times New Roman" w:hAnsi="Verdana" w:cs="Times New Roman"/>
        </w:rPr>
        <w:t xml:space="preserve"> Circle, Howrah is found guilty of the offence under Section </w:t>
      </w:r>
      <w:r w:rsidRPr="002D4390">
        <w:rPr>
          <w:rFonts w:ascii="Verdana" w:eastAsia="Times New Roman" w:hAnsi="Verdana" w:cs="Times New Roman"/>
          <w:sz w:val="20"/>
        </w:rPr>
        <w:t>498A</w:t>
      </w:r>
      <w:r w:rsidRPr="002D4390">
        <w:rPr>
          <w:rFonts w:ascii="Verdana" w:eastAsia="Times New Roman" w:hAnsi="Verdana" w:cs="Times New Roman"/>
        </w:rPr>
        <w:t> of the Indian Penal Code and is accordingly convicted under Section </w:t>
      </w:r>
      <w:r w:rsidRPr="002D4390">
        <w:rPr>
          <w:rFonts w:ascii="Verdana" w:eastAsia="Times New Roman" w:hAnsi="Verdana" w:cs="Times New Roman"/>
          <w:sz w:val="20"/>
        </w:rPr>
        <w:t>248(2)</w:t>
      </w:r>
      <w:r w:rsidRPr="002D4390">
        <w:rPr>
          <w:rFonts w:ascii="Verdana" w:eastAsia="Times New Roman" w:hAnsi="Verdana" w:cs="Times New Roman"/>
        </w:rPr>
        <w:t> of the Code of Criminal Procedure and he is sentenced to suffer simple imprisonment of one year.</w:t>
      </w:r>
    </w:p>
    <w:p w:rsidR="003C3000" w:rsidRPr="002D4390" w:rsidRDefault="003C3000" w:rsidP="003C3000">
      <w:pPr>
        <w:shd w:val="clear" w:color="auto" w:fill="FFFFFF"/>
        <w:spacing w:after="210" w:line="286" w:lineRule="atLeast"/>
        <w:ind w:right="975"/>
        <w:jc w:val="both"/>
        <w:rPr>
          <w:rFonts w:ascii="Verdana" w:eastAsia="Times New Roman" w:hAnsi="Verdana" w:cs="Times New Roman"/>
        </w:rPr>
      </w:pPr>
      <w:r w:rsidRPr="002D4390">
        <w:rPr>
          <w:rFonts w:ascii="Verdana" w:eastAsia="Times New Roman" w:hAnsi="Verdana" w:cs="Times New Roman"/>
        </w:rPr>
        <w:t>Hence, in accordance with Rule 7 of the Notification No. 906-</w:t>
      </w:r>
      <w:proofErr w:type="gramStart"/>
      <w:r w:rsidRPr="002D4390">
        <w:rPr>
          <w:rFonts w:ascii="Verdana" w:eastAsia="Times New Roman" w:hAnsi="Verdana" w:cs="Times New Roman"/>
        </w:rPr>
        <w:t>SE(</w:t>
      </w:r>
      <w:proofErr w:type="gramEnd"/>
      <w:r w:rsidRPr="002D4390">
        <w:rPr>
          <w:rFonts w:ascii="Verdana" w:eastAsia="Times New Roman" w:hAnsi="Verdana" w:cs="Times New Roman"/>
        </w:rPr>
        <w:t xml:space="preserve">Pry), dated 09.07.01, Sk. Sultan Ali, A.T. of </w:t>
      </w:r>
      <w:proofErr w:type="spellStart"/>
      <w:r w:rsidRPr="002D4390">
        <w:rPr>
          <w:rFonts w:ascii="Verdana" w:eastAsia="Times New Roman" w:hAnsi="Verdana" w:cs="Times New Roman"/>
        </w:rPr>
        <w:t>Sahapur</w:t>
      </w:r>
      <w:proofErr w:type="spellEnd"/>
      <w:r w:rsidRPr="002D4390">
        <w:rPr>
          <w:rFonts w:ascii="Verdana" w:eastAsia="Times New Roman" w:hAnsi="Verdana" w:cs="Times New Roman"/>
        </w:rPr>
        <w:t xml:space="preserve"> Uttar Para Pry. School under </w:t>
      </w:r>
      <w:proofErr w:type="spellStart"/>
      <w:r w:rsidRPr="002D4390">
        <w:rPr>
          <w:rFonts w:ascii="Verdana" w:eastAsia="Times New Roman" w:hAnsi="Verdana" w:cs="Times New Roman"/>
        </w:rPr>
        <w:t>Panchla</w:t>
      </w:r>
      <w:proofErr w:type="spellEnd"/>
      <w:r w:rsidRPr="002D4390">
        <w:rPr>
          <w:rFonts w:ascii="Verdana" w:eastAsia="Times New Roman" w:hAnsi="Verdana" w:cs="Times New Roman"/>
        </w:rPr>
        <w:t xml:space="preserve"> Circle, Howrah is hereby placed under suspension </w:t>
      </w:r>
      <w:proofErr w:type="spellStart"/>
      <w:r w:rsidRPr="002D4390">
        <w:rPr>
          <w:rFonts w:ascii="Verdana" w:eastAsia="Times New Roman" w:hAnsi="Verdana" w:cs="Times New Roman"/>
        </w:rPr>
        <w:t>w.e.f</w:t>
      </w:r>
      <w:proofErr w:type="spellEnd"/>
      <w:r w:rsidRPr="002D4390">
        <w:rPr>
          <w:rFonts w:ascii="Verdana" w:eastAsia="Times New Roman" w:hAnsi="Verdana" w:cs="Times New Roman"/>
        </w:rPr>
        <w:t>. 09.08.2010, the date on and from the said teacher was found guilty and convicted as stated above.</w:t>
      </w:r>
    </w:p>
    <w:p w:rsidR="003C3000" w:rsidRPr="002D4390" w:rsidRDefault="003C3000" w:rsidP="003C3000">
      <w:pPr>
        <w:shd w:val="clear" w:color="auto" w:fill="FFFFFF"/>
        <w:spacing w:after="210" w:line="286" w:lineRule="atLeast"/>
        <w:ind w:right="975"/>
        <w:jc w:val="both"/>
        <w:rPr>
          <w:rFonts w:ascii="Verdana" w:eastAsia="Times New Roman" w:hAnsi="Verdana" w:cs="Times New Roman"/>
        </w:rPr>
      </w:pPr>
      <w:r w:rsidRPr="002D4390">
        <w:rPr>
          <w:rFonts w:ascii="Verdana" w:eastAsia="Times New Roman" w:hAnsi="Verdana" w:cs="Times New Roman"/>
        </w:rPr>
        <w:t>During the suspension period, the said teacher is entitled to get the subsistence allowances as per rules.</w:t>
      </w:r>
    </w:p>
    <w:p w:rsidR="003C3000" w:rsidRPr="002D4390" w:rsidRDefault="003C3000" w:rsidP="003C3000">
      <w:pPr>
        <w:shd w:val="clear" w:color="auto" w:fill="FFFFFF"/>
        <w:spacing w:after="210" w:line="286" w:lineRule="atLeast"/>
        <w:ind w:right="975"/>
        <w:jc w:val="both"/>
        <w:rPr>
          <w:rFonts w:ascii="Verdana" w:eastAsia="Times New Roman" w:hAnsi="Verdana" w:cs="Times New Roman"/>
        </w:rPr>
      </w:pPr>
      <w:r w:rsidRPr="002D4390">
        <w:rPr>
          <w:rFonts w:ascii="Verdana" w:eastAsia="Times New Roman" w:hAnsi="Verdana" w:cs="Times New Roman"/>
        </w:rPr>
        <w:t>All the concerned be informed accordingly.</w:t>
      </w:r>
    </w:p>
    <w:p w:rsidR="003C3000" w:rsidRPr="002D4390" w:rsidRDefault="003C3000" w:rsidP="003C3000">
      <w:pPr>
        <w:shd w:val="clear" w:color="auto" w:fill="FFFFFF"/>
        <w:spacing w:after="210" w:line="286" w:lineRule="atLeast"/>
        <w:ind w:right="975"/>
        <w:jc w:val="both"/>
        <w:rPr>
          <w:rFonts w:ascii="Verdana" w:eastAsia="Times New Roman" w:hAnsi="Verdana" w:cs="Times New Roman"/>
        </w:rPr>
      </w:pPr>
      <w:r w:rsidRPr="002D4390">
        <w:rPr>
          <w:rFonts w:ascii="Verdana" w:eastAsia="Times New Roman" w:hAnsi="Verdana" w:cs="Times New Roman"/>
        </w:rPr>
        <w:t>Chairman</w:t>
      </w:r>
    </w:p>
    <w:p w:rsidR="003C3000" w:rsidRPr="002D4390" w:rsidRDefault="003C3000" w:rsidP="003C3000">
      <w:pPr>
        <w:shd w:val="clear" w:color="auto" w:fill="FFFFFF"/>
        <w:spacing w:after="210" w:line="286" w:lineRule="atLeast"/>
        <w:ind w:right="975"/>
        <w:jc w:val="both"/>
        <w:rPr>
          <w:rFonts w:ascii="Verdana" w:eastAsia="Times New Roman" w:hAnsi="Verdana" w:cs="Times New Roman"/>
        </w:rPr>
      </w:pPr>
      <w:r w:rsidRPr="002D4390">
        <w:rPr>
          <w:rFonts w:ascii="Verdana" w:eastAsia="Times New Roman" w:hAnsi="Verdana" w:cs="Times New Roman"/>
        </w:rPr>
        <w:t xml:space="preserve">District </w:t>
      </w:r>
      <w:proofErr w:type="spellStart"/>
      <w:r w:rsidRPr="002D4390">
        <w:rPr>
          <w:rFonts w:ascii="Verdana" w:eastAsia="Times New Roman" w:hAnsi="Verdana" w:cs="Times New Roman"/>
        </w:rPr>
        <w:t>Pri</w:t>
      </w:r>
      <w:proofErr w:type="spellEnd"/>
      <w:r w:rsidRPr="002D4390">
        <w:rPr>
          <w:rFonts w:ascii="Verdana" w:eastAsia="Times New Roman" w:hAnsi="Verdana" w:cs="Times New Roman"/>
        </w:rPr>
        <w:t xml:space="preserve"> School Council,</w:t>
      </w:r>
    </w:p>
    <w:p w:rsidR="003C3000" w:rsidRPr="002D4390" w:rsidRDefault="003C3000" w:rsidP="003C3000">
      <w:pPr>
        <w:shd w:val="clear" w:color="auto" w:fill="FFFFFF"/>
        <w:spacing w:after="210" w:line="286" w:lineRule="atLeast"/>
        <w:ind w:right="975"/>
        <w:jc w:val="both"/>
        <w:rPr>
          <w:rFonts w:ascii="Verdana" w:eastAsia="Times New Roman" w:hAnsi="Verdana" w:cs="Times New Roman"/>
        </w:rPr>
      </w:pPr>
      <w:proofErr w:type="gramStart"/>
      <w:r w:rsidRPr="002D4390">
        <w:rPr>
          <w:rFonts w:ascii="Verdana" w:eastAsia="Times New Roman" w:hAnsi="Verdana" w:cs="Times New Roman"/>
        </w:rPr>
        <w:t>Howrah Dt. 10.9.10.</w:t>
      </w:r>
      <w:proofErr w:type="gramEnd"/>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2. The issue that comes up for consideration before this Court is whether the writ Petitioner can be placed under suspension in accordance with Rule 7 of the West Bengal Primary Education (Conduct of Service of Teachers of Primary Schools) Rules, 2001 (hereinafter referred to as the said Rules), in view of the fact situation as presented in the said memo.</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lastRenderedPageBreak/>
        <w:t>3. Before addressing this issue, it is perhaps necessary to set out, in brief, the facts of the instant case:</w:t>
      </w:r>
    </w:p>
    <w:p w:rsidR="003C3000" w:rsidRPr="002D4390" w:rsidRDefault="003C3000" w:rsidP="003C3000">
      <w:pPr>
        <w:shd w:val="clear" w:color="auto" w:fill="FFFFFF"/>
        <w:spacing w:after="150" w:line="286" w:lineRule="atLeast"/>
        <w:jc w:val="both"/>
        <w:rPr>
          <w:rFonts w:ascii="Verdana" w:eastAsia="Times New Roman" w:hAnsi="Verdana" w:cs="Times New Roman"/>
        </w:rPr>
      </w:pPr>
      <w:r w:rsidRPr="002D4390">
        <w:rPr>
          <w:rFonts w:ascii="Verdana" w:eastAsia="Times New Roman" w:hAnsi="Verdana" w:cs="Times New Roman"/>
        </w:rPr>
        <w:t xml:space="preserve">The Petitioner was appointed as an assistant primary teacher of </w:t>
      </w:r>
      <w:proofErr w:type="spellStart"/>
      <w:r w:rsidRPr="002D4390">
        <w:rPr>
          <w:rFonts w:ascii="Verdana" w:eastAsia="Times New Roman" w:hAnsi="Verdana" w:cs="Times New Roman"/>
        </w:rPr>
        <w:t>Balarampur</w:t>
      </w:r>
      <w:proofErr w:type="spellEnd"/>
      <w:r w:rsidRPr="002D4390">
        <w:rPr>
          <w:rFonts w:ascii="Verdana" w:eastAsia="Times New Roman" w:hAnsi="Verdana" w:cs="Times New Roman"/>
        </w:rPr>
        <w:t xml:space="preserve"> </w:t>
      </w:r>
      <w:proofErr w:type="spellStart"/>
      <w:r w:rsidRPr="002D4390">
        <w:rPr>
          <w:rFonts w:ascii="Verdana" w:eastAsia="Times New Roman" w:hAnsi="Verdana" w:cs="Times New Roman"/>
        </w:rPr>
        <w:t>Sardarpara</w:t>
      </w:r>
      <w:proofErr w:type="spellEnd"/>
      <w:r w:rsidRPr="002D4390">
        <w:rPr>
          <w:rFonts w:ascii="Verdana" w:eastAsia="Times New Roman" w:hAnsi="Verdana" w:cs="Times New Roman"/>
        </w:rPr>
        <w:t xml:space="preserve"> Primary School by a memo of appointment dated 21st August, 2003, issued by the Chairman, District Primary School, Council, Howrah, being the Respondent No. 5 herein. Subsequently, the writ Petitioner was transferred to </w:t>
      </w:r>
      <w:proofErr w:type="spellStart"/>
      <w:r w:rsidRPr="002D4390">
        <w:rPr>
          <w:rFonts w:ascii="Verdana" w:eastAsia="Times New Roman" w:hAnsi="Verdana" w:cs="Times New Roman"/>
        </w:rPr>
        <w:t>Sahapur</w:t>
      </w:r>
      <w:proofErr w:type="spellEnd"/>
      <w:r w:rsidRPr="002D4390">
        <w:rPr>
          <w:rFonts w:ascii="Verdana" w:eastAsia="Times New Roman" w:hAnsi="Verdana" w:cs="Times New Roman"/>
        </w:rPr>
        <w:t xml:space="preserve"> </w:t>
      </w:r>
      <w:proofErr w:type="spellStart"/>
      <w:r w:rsidRPr="002D4390">
        <w:rPr>
          <w:rFonts w:ascii="Verdana" w:eastAsia="Times New Roman" w:hAnsi="Verdana" w:cs="Times New Roman"/>
        </w:rPr>
        <w:t>Uttarpara</w:t>
      </w:r>
      <w:proofErr w:type="spellEnd"/>
      <w:r w:rsidRPr="002D4390">
        <w:rPr>
          <w:rFonts w:ascii="Verdana" w:eastAsia="Times New Roman" w:hAnsi="Verdana" w:cs="Times New Roman"/>
        </w:rPr>
        <w:t xml:space="preserve"> Primary School in terms of office </w:t>
      </w:r>
      <w:proofErr w:type="gramStart"/>
      <w:r w:rsidRPr="002D4390">
        <w:rPr>
          <w:rFonts w:ascii="Verdana" w:eastAsia="Times New Roman" w:hAnsi="Verdana" w:cs="Times New Roman"/>
        </w:rPr>
        <w:t>an</w:t>
      </w:r>
      <w:proofErr w:type="gramEnd"/>
      <w:r w:rsidRPr="002D4390">
        <w:rPr>
          <w:rFonts w:ascii="Verdana" w:eastAsia="Times New Roman" w:hAnsi="Verdana" w:cs="Times New Roman"/>
        </w:rPr>
        <w:t xml:space="preserve"> memo dated 18th May, 2005, issued by the Chairman of the said Council. On the basis of a written complaint made by the wife of the writ Petitioner on 2nd October, 2005, before the </w:t>
      </w:r>
      <w:proofErr w:type="spellStart"/>
      <w:r w:rsidRPr="002D4390">
        <w:rPr>
          <w:rFonts w:ascii="Verdana" w:eastAsia="Times New Roman" w:hAnsi="Verdana" w:cs="Times New Roman"/>
        </w:rPr>
        <w:t>Sankrail</w:t>
      </w:r>
      <w:proofErr w:type="spellEnd"/>
      <w:r w:rsidRPr="002D4390">
        <w:rPr>
          <w:rFonts w:ascii="Verdana" w:eastAsia="Times New Roman" w:hAnsi="Verdana" w:cs="Times New Roman"/>
        </w:rPr>
        <w:t xml:space="preserve"> Police Station, Howrah, a case was registered against the writ Petitioner and others, being case No. 269/2005 dated 2nd October, 2005, under Sections </w:t>
      </w:r>
      <w:r w:rsidRPr="002D4390">
        <w:rPr>
          <w:rFonts w:ascii="Verdana" w:eastAsia="Times New Roman" w:hAnsi="Verdana" w:cs="Times New Roman"/>
          <w:sz w:val="20"/>
        </w:rPr>
        <w:t>498A</w:t>
      </w:r>
      <w:r w:rsidRPr="002D4390">
        <w:rPr>
          <w:rFonts w:ascii="Verdana" w:eastAsia="Times New Roman" w:hAnsi="Verdana" w:cs="Times New Roman"/>
        </w:rPr>
        <w:t>/</w:t>
      </w:r>
      <w:r w:rsidRPr="002D4390">
        <w:rPr>
          <w:rFonts w:ascii="Verdana" w:eastAsia="Times New Roman" w:hAnsi="Verdana" w:cs="Times New Roman"/>
          <w:sz w:val="20"/>
        </w:rPr>
        <w:t>34</w:t>
      </w:r>
      <w:r w:rsidRPr="002D4390">
        <w:rPr>
          <w:rFonts w:ascii="Verdana" w:eastAsia="Times New Roman" w:hAnsi="Verdana" w:cs="Times New Roman"/>
        </w:rPr>
        <w:t> of the Indian Penal Code, 1860 and under Sections </w:t>
      </w:r>
      <w:r w:rsidRPr="002D4390">
        <w:rPr>
          <w:rFonts w:ascii="Verdana" w:eastAsia="Times New Roman" w:hAnsi="Verdana" w:cs="Times New Roman"/>
          <w:sz w:val="20"/>
        </w:rPr>
        <w:t>3</w:t>
      </w:r>
      <w:r w:rsidRPr="002D4390">
        <w:rPr>
          <w:rFonts w:ascii="Verdana" w:eastAsia="Times New Roman" w:hAnsi="Verdana" w:cs="Times New Roman"/>
        </w:rPr>
        <w:t> &amp;</w:t>
      </w:r>
      <w:r w:rsidRPr="002D4390">
        <w:rPr>
          <w:rFonts w:ascii="Verdana" w:eastAsia="Times New Roman" w:hAnsi="Verdana" w:cs="Times New Roman"/>
          <w:sz w:val="20"/>
        </w:rPr>
        <w:t>4</w:t>
      </w:r>
      <w:r w:rsidRPr="002D4390">
        <w:rPr>
          <w:rFonts w:ascii="Verdana" w:eastAsia="Times New Roman" w:hAnsi="Verdana" w:cs="Times New Roman"/>
        </w:rPr>
        <w:t xml:space="preserve"> of the Dowry Prohibition Act, 1961. Consequently, a </w:t>
      </w:r>
      <w:proofErr w:type="spellStart"/>
      <w:r w:rsidRPr="002D4390">
        <w:rPr>
          <w:rFonts w:ascii="Verdana" w:eastAsia="Times New Roman" w:hAnsi="Verdana" w:cs="Times New Roman"/>
        </w:rPr>
        <w:t>chargesheet</w:t>
      </w:r>
      <w:proofErr w:type="spellEnd"/>
      <w:r w:rsidRPr="002D4390">
        <w:rPr>
          <w:rFonts w:ascii="Verdana" w:eastAsia="Times New Roman" w:hAnsi="Verdana" w:cs="Times New Roman"/>
        </w:rPr>
        <w:t xml:space="preserve"> was submitted against the writ Petitioner and others on 30th November, 2005, under Section </w:t>
      </w:r>
      <w:r w:rsidRPr="002D4390">
        <w:rPr>
          <w:rFonts w:ascii="Verdana" w:eastAsia="Times New Roman" w:hAnsi="Verdana" w:cs="Times New Roman"/>
          <w:sz w:val="20"/>
        </w:rPr>
        <w:t>498A</w:t>
      </w:r>
      <w:r w:rsidRPr="002D4390">
        <w:rPr>
          <w:rFonts w:ascii="Verdana" w:eastAsia="Times New Roman" w:hAnsi="Verdana" w:cs="Times New Roman"/>
        </w:rPr>
        <w:t> of the Indian Penal Code 1860 and under Sections </w:t>
      </w:r>
      <w:r w:rsidRPr="002D4390">
        <w:rPr>
          <w:rFonts w:ascii="Verdana" w:eastAsia="Times New Roman" w:hAnsi="Verdana" w:cs="Times New Roman"/>
          <w:sz w:val="20"/>
        </w:rPr>
        <w:t>3</w:t>
      </w:r>
      <w:r w:rsidRPr="002D4390">
        <w:rPr>
          <w:rFonts w:ascii="Verdana" w:eastAsia="Times New Roman" w:hAnsi="Verdana" w:cs="Times New Roman"/>
        </w:rPr>
        <w:t> &amp; </w:t>
      </w:r>
      <w:r w:rsidRPr="002D4390">
        <w:rPr>
          <w:rFonts w:ascii="Verdana" w:eastAsia="Times New Roman" w:hAnsi="Verdana" w:cs="Times New Roman"/>
          <w:sz w:val="20"/>
        </w:rPr>
        <w:t>4</w:t>
      </w:r>
      <w:r w:rsidRPr="002D4390">
        <w:rPr>
          <w:rFonts w:ascii="Verdana" w:eastAsia="Times New Roman" w:hAnsi="Verdana" w:cs="Times New Roman"/>
        </w:rPr>
        <w:t> of the Dowry Prohibition Act, 1961. The Court, thereafter, framed a charge under Section </w:t>
      </w:r>
      <w:r w:rsidRPr="002D4390">
        <w:rPr>
          <w:rFonts w:ascii="Verdana" w:eastAsia="Times New Roman" w:hAnsi="Verdana" w:cs="Times New Roman"/>
          <w:sz w:val="20"/>
        </w:rPr>
        <w:t>498A</w:t>
      </w:r>
      <w:r w:rsidRPr="002D4390">
        <w:rPr>
          <w:rFonts w:ascii="Verdana" w:eastAsia="Times New Roman" w:hAnsi="Verdana" w:cs="Times New Roman"/>
        </w:rPr>
        <w:t> of the Indian Penal Code, 1860, against all accused persons including the writ Petitioner. Consequently, trial began before the Court of learned Judicial Magistrate, 7th Court, Howrah, and ultimately by a judgment and order dated 9th August, 2010, the writ Petitioner and another person were adjudged guilty of offence under Section </w:t>
      </w:r>
      <w:r w:rsidRPr="002D4390">
        <w:rPr>
          <w:rFonts w:ascii="Verdana" w:eastAsia="Times New Roman" w:hAnsi="Verdana" w:cs="Times New Roman"/>
          <w:sz w:val="20"/>
        </w:rPr>
        <w:t>498A</w:t>
      </w:r>
      <w:r w:rsidRPr="002D4390">
        <w:rPr>
          <w:rFonts w:ascii="Verdana" w:eastAsia="Times New Roman" w:hAnsi="Verdana" w:cs="Times New Roman"/>
        </w:rPr>
        <w:t> of the Indian Penal Code 1860 and were accordingly convicted under Section </w:t>
      </w:r>
      <w:r w:rsidRPr="002D4390">
        <w:rPr>
          <w:rFonts w:ascii="Verdana" w:eastAsia="Times New Roman" w:hAnsi="Verdana" w:cs="Times New Roman"/>
          <w:sz w:val="20"/>
        </w:rPr>
        <w:t>248(2)</w:t>
      </w:r>
      <w:r w:rsidRPr="002D4390">
        <w:rPr>
          <w:rFonts w:ascii="Verdana" w:eastAsia="Times New Roman" w:hAnsi="Verdana" w:cs="Times New Roman"/>
        </w:rPr>
        <w:t> of the Code of Criminal Procedure, 1973, and sentenced to suffer simple imprisonment for one year each and also pay a fine of Rs. 1,000/- each, in default whereof to suffer imprisonment of one month each. On that day itself, the learned Judicial Magistrate entertained a petition filed under Section </w:t>
      </w:r>
      <w:r w:rsidRPr="002D4390">
        <w:rPr>
          <w:rFonts w:ascii="Verdana" w:eastAsia="Times New Roman" w:hAnsi="Verdana" w:cs="Times New Roman"/>
          <w:sz w:val="20"/>
        </w:rPr>
        <w:t>389</w:t>
      </w:r>
      <w:r w:rsidRPr="002D4390">
        <w:rPr>
          <w:rFonts w:ascii="Verdana" w:eastAsia="Times New Roman" w:hAnsi="Verdana" w:cs="Times New Roman"/>
        </w:rPr>
        <w:t xml:space="preserve"> of the Code of Criminal Procedure, 1973 by the writ Petitioner and the other convicted person and allowed the prayer for releasing them on interim bail of Rs. 2,400/- each with two registered sureties of Rs. 1,200/- each and also directed them to find fine bond of double the amount of fine. The interim bail was to be in force till 25th November, 2010, taking into consideration the prayer of the convicted persons that they would be </w:t>
      </w:r>
      <w:proofErr w:type="gramStart"/>
      <w:r w:rsidRPr="002D4390">
        <w:rPr>
          <w:rFonts w:ascii="Verdana" w:eastAsia="Times New Roman" w:hAnsi="Verdana" w:cs="Times New Roman"/>
        </w:rPr>
        <w:t>preferring</w:t>
      </w:r>
      <w:proofErr w:type="gramEnd"/>
      <w:r w:rsidRPr="002D4390">
        <w:rPr>
          <w:rFonts w:ascii="Verdana" w:eastAsia="Times New Roman" w:hAnsi="Verdana" w:cs="Times New Roman"/>
        </w:rPr>
        <w:t xml:space="preserve"> an appeal in the meanwhile.</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4. The writ Petitioner duly complied with the directions given by the learned Magistrate and furnished necessary security and bond and secured interim bail in terms of the latter order dated 9th August, 2010, on that day itself. The writ Petitioner, thereafter, filed an appeal before the learned District and Sessions Judge, Howrah. The learned Sessions Judge was pleased to admit the criminal appeal of the writ Petitioner on 31st August, 2010, and directed the order of conviction to remain stayed till 30th September, 2010, while extending the interim bail till that date.</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5. On 30th September, 2010, the learned Sessions Judge, Howrah, confirmed the interim bail and stayed the operative portion of the judgment and order dated 9th August, 2010, till the disposal of the appeal.</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lastRenderedPageBreak/>
        <w:t xml:space="preserve">6. </w:t>
      </w:r>
      <w:proofErr w:type="gramStart"/>
      <w:r w:rsidRPr="002D4390">
        <w:rPr>
          <w:rFonts w:ascii="Verdana" w:eastAsia="Times New Roman" w:hAnsi="Verdana" w:cs="Times New Roman"/>
          <w:sz w:val="20"/>
          <w:szCs w:val="20"/>
        </w:rPr>
        <w:t>In</w:t>
      </w:r>
      <w:proofErr w:type="gramEnd"/>
      <w:r w:rsidRPr="002D4390">
        <w:rPr>
          <w:rFonts w:ascii="Verdana" w:eastAsia="Times New Roman" w:hAnsi="Verdana" w:cs="Times New Roman"/>
          <w:sz w:val="20"/>
          <w:szCs w:val="20"/>
        </w:rPr>
        <w:t xml:space="preserve"> the meanwhile, however, on 10th September, 2010, the Chairman, District Primary School, Council, Howrah, issued the impugned memorandum relying upon Rule 7 of the said Rules.</w:t>
      </w:r>
    </w:p>
    <w:p w:rsidR="003C3000" w:rsidRPr="002D4390" w:rsidRDefault="003C3000" w:rsidP="003C3000">
      <w:pPr>
        <w:shd w:val="clear" w:color="auto" w:fill="FFFFFF"/>
        <w:spacing w:after="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7. In the facts of the instant case which have been elaborated hereinabove, it is apparent that by a judgment and order dated 9th August, 2010, the learned Judicial Magistrate, 7th Court, Howrah, has found the writ Petitioner guilty of an offence under Section</w:t>
      </w:r>
      <w:r w:rsidRPr="002D4390">
        <w:rPr>
          <w:rFonts w:ascii="Verdana" w:eastAsia="Times New Roman" w:hAnsi="Verdana" w:cs="Times New Roman"/>
          <w:sz w:val="20"/>
        </w:rPr>
        <w:t> 498A </w:t>
      </w:r>
      <w:r w:rsidRPr="002D4390">
        <w:rPr>
          <w:rFonts w:ascii="Verdana" w:eastAsia="Times New Roman" w:hAnsi="Verdana" w:cs="Times New Roman"/>
          <w:sz w:val="20"/>
          <w:szCs w:val="20"/>
        </w:rPr>
        <w:t>of the Indian Penal Code and accordingly convicted him under Section</w:t>
      </w:r>
      <w:r w:rsidRPr="002D4390">
        <w:rPr>
          <w:rFonts w:ascii="Verdana" w:eastAsia="Times New Roman" w:hAnsi="Verdana" w:cs="Times New Roman"/>
          <w:sz w:val="20"/>
        </w:rPr>
        <w:t> 248(2) </w:t>
      </w:r>
      <w:r w:rsidRPr="002D4390">
        <w:rPr>
          <w:rFonts w:ascii="Verdana" w:eastAsia="Times New Roman" w:hAnsi="Verdana" w:cs="Times New Roman"/>
          <w:sz w:val="20"/>
          <w:szCs w:val="20"/>
        </w:rPr>
        <w:t>of the Code of Criminal Procedure, 1973 and sentenced him to suffer simple imprisonment of one year. On 9th August, 2010, itself, by a latter order, the learned Judicial Magistrate exercising power conferred under Section</w:t>
      </w:r>
      <w:r w:rsidRPr="002D4390">
        <w:rPr>
          <w:rFonts w:ascii="Verdana" w:eastAsia="Times New Roman" w:hAnsi="Verdana" w:cs="Times New Roman"/>
          <w:sz w:val="20"/>
        </w:rPr>
        <w:t> 389(3) </w:t>
      </w:r>
      <w:r w:rsidRPr="002D4390">
        <w:rPr>
          <w:rFonts w:ascii="Verdana" w:eastAsia="Times New Roman" w:hAnsi="Verdana" w:cs="Times New Roman"/>
          <w:sz w:val="20"/>
          <w:szCs w:val="20"/>
        </w:rPr>
        <w:t xml:space="preserve">of the Code of Criminal Procedure, 1973, was pleased to grant limited interim bail in </w:t>
      </w:r>
      <w:proofErr w:type="spellStart"/>
      <w:r w:rsidRPr="002D4390">
        <w:rPr>
          <w:rFonts w:ascii="Verdana" w:eastAsia="Times New Roman" w:hAnsi="Verdana" w:cs="Times New Roman"/>
          <w:sz w:val="20"/>
          <w:szCs w:val="20"/>
        </w:rPr>
        <w:t>favour</w:t>
      </w:r>
      <w:proofErr w:type="spellEnd"/>
      <w:r w:rsidRPr="002D4390">
        <w:rPr>
          <w:rFonts w:ascii="Verdana" w:eastAsia="Times New Roman" w:hAnsi="Verdana" w:cs="Times New Roman"/>
          <w:sz w:val="20"/>
          <w:szCs w:val="20"/>
        </w:rPr>
        <w:t xml:space="preserve"> of the writ Petitioner which subsequently stood confirmed by an order dated 30th September, 2010, passed by the learned Sessions Judge, Howrah, till disposal of the appeal preferred by the, writ Petitioner against the judgment and order of the learned Judicial Magistrate. It is the admitted position that the appeal is pending final disposal before the learned Sessions Judge, Howrah, and the writ Petitioner is enjoying the bail initially granted by the learned Judicial Magistrate on 9th August, 2010, which subsequently stood confirmed by the order dated 30th September, 2010, passed by the learned Sessions Judge, Howrah.</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 xml:space="preserve">8. Now to answer the issue which comes up for consideration before this Court, it is necessary, at first, to visit Sub-rule (2) of Rule 7 of the said Rules, which is reproduced </w:t>
      </w:r>
      <w:proofErr w:type="spellStart"/>
      <w:r w:rsidRPr="002D4390">
        <w:rPr>
          <w:rFonts w:ascii="Verdana" w:eastAsia="Times New Roman" w:hAnsi="Verdana" w:cs="Times New Roman"/>
          <w:sz w:val="20"/>
          <w:szCs w:val="20"/>
        </w:rPr>
        <w:t>hereinbelow</w:t>
      </w:r>
      <w:proofErr w:type="spellEnd"/>
      <w:r w:rsidRPr="002D4390">
        <w:rPr>
          <w:rFonts w:ascii="Verdana" w:eastAsia="Times New Roman" w:hAnsi="Verdana" w:cs="Times New Roman"/>
          <w:sz w:val="20"/>
          <w:szCs w:val="20"/>
        </w:rPr>
        <w:t xml:space="preserve"> for convenience:</w:t>
      </w:r>
    </w:p>
    <w:p w:rsidR="003C3000" w:rsidRPr="002D4390" w:rsidRDefault="003C3000" w:rsidP="003C3000">
      <w:pPr>
        <w:shd w:val="clear" w:color="auto" w:fill="FFFFFF"/>
        <w:spacing w:after="150" w:line="286" w:lineRule="atLeast"/>
        <w:jc w:val="both"/>
        <w:rPr>
          <w:rFonts w:ascii="Verdana" w:eastAsia="Times New Roman" w:hAnsi="Verdana" w:cs="Times New Roman"/>
        </w:rPr>
      </w:pPr>
      <w:r w:rsidRPr="002D4390">
        <w:rPr>
          <w:rFonts w:ascii="Verdana" w:eastAsia="Times New Roman" w:hAnsi="Verdana" w:cs="Times New Roman"/>
        </w:rPr>
        <w:t>Where a teacher is detained in custody for a period of exceeding 48 hours on a criminal charge or otherwise, he shall be deemed to have been suspended by an order of the appointing authority with effect from the date of his detention and shall remain under suspension until further orders. A teacher who is undergoing a sentence of imprisonment shall also be dealt with in the same manner, pending a decision as to the disciplinary action to be taken against the teacher.</w:t>
      </w:r>
    </w:p>
    <w:p w:rsidR="003C3000" w:rsidRPr="002D4390" w:rsidRDefault="003C3000" w:rsidP="003C3000">
      <w:pPr>
        <w:shd w:val="clear" w:color="auto" w:fill="FFFFFF"/>
        <w:spacing w:after="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9. A mere reading of Sub-rule (2) of Rule 7 makes it more than clear that none of the conditions as contemplated therein are applicable in the facts of the instant case. The scheme of Sub-rule (2) of Rule 7 of the said Rules postulates two situations for issuance of an order of suspension. One situation is when a teacher is detained in custody for a period exceeding forty eight hours on a criminal charge or otherwise. The order of suspension that may follow in such a case, is referred as 'deemed suspension' in common parlance. The other situation is where a teacher is actually</w:t>
      </w:r>
      <w:r w:rsidRPr="002D4390">
        <w:rPr>
          <w:rFonts w:ascii="Verdana" w:eastAsia="Times New Roman" w:hAnsi="Verdana" w:cs="Times New Roman"/>
          <w:sz w:val="20"/>
        </w:rPr>
        <w:t> </w:t>
      </w:r>
      <w:r w:rsidRPr="002D4390">
        <w:rPr>
          <w:rFonts w:ascii="Verdana" w:eastAsia="Times New Roman" w:hAnsi="Verdana" w:cs="Times New Roman"/>
          <w:i/>
          <w:iCs/>
          <w:sz w:val="20"/>
          <w:szCs w:val="20"/>
        </w:rPr>
        <w:t>'undergoing a sentence of imprisonment</w:t>
      </w:r>
      <w:r w:rsidRPr="002D4390">
        <w:rPr>
          <w:rFonts w:ascii="Verdana" w:eastAsia="Times New Roman" w:hAnsi="Verdana" w:cs="Times New Roman"/>
          <w:sz w:val="20"/>
        </w:rPr>
        <w:t> </w:t>
      </w:r>
      <w:r w:rsidRPr="002D4390">
        <w:rPr>
          <w:rFonts w:ascii="Verdana" w:eastAsia="Times New Roman" w:hAnsi="Verdana" w:cs="Times New Roman"/>
          <w:sz w:val="20"/>
          <w:szCs w:val="20"/>
        </w:rPr>
        <w:t>(emphasis supplied).</w:t>
      </w:r>
    </w:p>
    <w:p w:rsidR="003C3000" w:rsidRPr="002D4390" w:rsidRDefault="003C3000" w:rsidP="003C3000">
      <w:pPr>
        <w:shd w:val="clear" w:color="auto" w:fill="FFFFFF"/>
        <w:spacing w:after="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 xml:space="preserve">10. This is not a case where the concerned teacher was in custody for a period exceeding forty eight hours on a criminal charge or otherwise. Neither is this a case of a teacher who </w:t>
      </w:r>
      <w:proofErr w:type="spellStart"/>
      <w:r w:rsidRPr="002D4390">
        <w:rPr>
          <w:rFonts w:ascii="Verdana" w:eastAsia="Times New Roman" w:hAnsi="Verdana" w:cs="Times New Roman"/>
          <w:sz w:val="20"/>
          <w:szCs w:val="20"/>
        </w:rPr>
        <w:t>is</w:t>
      </w:r>
      <w:r w:rsidRPr="002D4390">
        <w:rPr>
          <w:rFonts w:ascii="Verdana" w:eastAsia="Times New Roman" w:hAnsi="Verdana" w:cs="Times New Roman"/>
          <w:i/>
          <w:iCs/>
          <w:sz w:val="20"/>
          <w:szCs w:val="20"/>
        </w:rPr>
        <w:t>'undergoing</w:t>
      </w:r>
      <w:proofErr w:type="spellEnd"/>
      <w:r w:rsidRPr="002D4390">
        <w:rPr>
          <w:rFonts w:ascii="Verdana" w:eastAsia="Times New Roman" w:hAnsi="Verdana" w:cs="Times New Roman"/>
          <w:i/>
          <w:iCs/>
          <w:sz w:val="20"/>
          <w:szCs w:val="20"/>
        </w:rPr>
        <w:t xml:space="preserve"> a sentence of imprisonment'</w:t>
      </w:r>
      <w:r w:rsidRPr="002D4390">
        <w:rPr>
          <w:rFonts w:ascii="Verdana" w:eastAsia="Times New Roman" w:hAnsi="Verdana" w:cs="Times New Roman"/>
          <w:sz w:val="20"/>
        </w:rPr>
        <w:t> </w:t>
      </w:r>
      <w:r w:rsidRPr="002D4390">
        <w:rPr>
          <w:rFonts w:ascii="Verdana" w:eastAsia="Times New Roman" w:hAnsi="Verdana" w:cs="Times New Roman"/>
          <w:sz w:val="20"/>
          <w:szCs w:val="20"/>
        </w:rPr>
        <w:t>(emphasis supplied).</w:t>
      </w:r>
    </w:p>
    <w:p w:rsidR="003C3000" w:rsidRPr="002D4390" w:rsidRDefault="003C3000" w:rsidP="003C3000">
      <w:pPr>
        <w:shd w:val="clear" w:color="auto" w:fill="FFFFFF"/>
        <w:spacing w:after="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11. Section</w:t>
      </w:r>
      <w:r w:rsidRPr="002D4390">
        <w:rPr>
          <w:rFonts w:ascii="Verdana" w:eastAsia="Times New Roman" w:hAnsi="Verdana" w:cs="Times New Roman"/>
          <w:sz w:val="20"/>
        </w:rPr>
        <w:t> 389 </w:t>
      </w:r>
      <w:r w:rsidRPr="002D4390">
        <w:rPr>
          <w:rFonts w:ascii="Verdana" w:eastAsia="Times New Roman" w:hAnsi="Verdana" w:cs="Times New Roman"/>
          <w:sz w:val="20"/>
          <w:szCs w:val="20"/>
        </w:rPr>
        <w:t xml:space="preserve">of the Code of Criminal Procedure, 1973, reveals the power of the Appellate Court as well as the trial Court (the latter, only in certain cases) to pass orders regarding suspension of sentence and release of a convict/Appellant on bail pending hearing of the appeal, which has been duly exercised by the learned Judicial Magistrate as well as the learned Sessions Judge in the instant case. The sentence handed out by the </w:t>
      </w:r>
      <w:r w:rsidRPr="002D4390">
        <w:rPr>
          <w:rFonts w:ascii="Verdana" w:eastAsia="Times New Roman" w:hAnsi="Verdana" w:cs="Times New Roman"/>
          <w:sz w:val="20"/>
          <w:szCs w:val="20"/>
        </w:rPr>
        <w:lastRenderedPageBreak/>
        <w:t>learned Judicial Magistrate, thus, remains suspended till disposal of the appeal pending before the learned Sessions Judge.</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12. In such circumstances, the genesis of the order of suspension, which manifests itself in the impugned memorandum dated 10th September, 2010, purportedly issued in accordance with Rule 7 of the said Rules, is thoroughly misconceived and is without any legal validity. Such an order of suspension could only have been valid had the teacher been actually 'undergoing a sentence of imprisonment' (emphasis supplied) and not otherwise. The impugned memo issued by the Chairman, District Primary School, Council, Howrah, dated 10th September, 2010, is, therefore, liable to be set aside and is hereby set aside.</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13. The writ petition is allowed accordingly.</w:t>
      </w:r>
    </w:p>
    <w:p w:rsidR="003C3000" w:rsidRPr="002D4390" w:rsidRDefault="003C3000" w:rsidP="003C3000">
      <w:pPr>
        <w:shd w:val="clear" w:color="auto" w:fill="FFFFFF"/>
        <w:spacing w:after="210" w:line="286" w:lineRule="atLeast"/>
        <w:ind w:right="225"/>
        <w:jc w:val="both"/>
        <w:rPr>
          <w:rFonts w:ascii="Verdana" w:eastAsia="Times New Roman" w:hAnsi="Verdana" w:cs="Times New Roman"/>
          <w:sz w:val="20"/>
          <w:szCs w:val="20"/>
        </w:rPr>
      </w:pPr>
      <w:r w:rsidRPr="002D4390">
        <w:rPr>
          <w:rFonts w:ascii="Verdana" w:eastAsia="Times New Roman" w:hAnsi="Verdana" w:cs="Times New Roman"/>
          <w:sz w:val="20"/>
          <w:szCs w:val="20"/>
        </w:rPr>
        <w:t>Photostat certified copy of this order, if applied for, be given to the learned advocate for the parties.</w:t>
      </w:r>
    </w:p>
    <w:p w:rsidR="00190799" w:rsidRPr="002D4390" w:rsidRDefault="00190799"/>
    <w:sectPr w:rsidR="00190799" w:rsidRPr="002D4390" w:rsidSect="003962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3000"/>
    <w:rsid w:val="00190799"/>
    <w:rsid w:val="002D4390"/>
    <w:rsid w:val="00396232"/>
    <w:rsid w:val="003C3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C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3000"/>
  </w:style>
  <w:style w:type="paragraph" w:styleId="NormalWeb">
    <w:name w:val="Normal (Web)"/>
    <w:basedOn w:val="Normal"/>
    <w:uiPriority w:val="99"/>
    <w:semiHidden/>
    <w:unhideWhenUsed/>
    <w:rsid w:val="003C30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3000"/>
    <w:rPr>
      <w:color w:val="0000FF"/>
      <w:u w:val="single"/>
    </w:rPr>
  </w:style>
  <w:style w:type="paragraph" w:customStyle="1" w:styleId="rightalign">
    <w:name w:val="rightalign"/>
    <w:basedOn w:val="Normal"/>
    <w:rsid w:val="003C30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3915359">
      <w:bodyDiv w:val="1"/>
      <w:marLeft w:val="0"/>
      <w:marRight w:val="0"/>
      <w:marTop w:val="0"/>
      <w:marBottom w:val="0"/>
      <w:divBdr>
        <w:top w:val="none" w:sz="0" w:space="0" w:color="auto"/>
        <w:left w:val="none" w:sz="0" w:space="0" w:color="auto"/>
        <w:bottom w:val="none" w:sz="0" w:space="0" w:color="auto"/>
        <w:right w:val="none" w:sz="0" w:space="0" w:color="auto"/>
      </w:divBdr>
      <w:divsChild>
        <w:div w:id="1640307730">
          <w:blockQuote w:val="1"/>
          <w:marLeft w:val="600"/>
          <w:marRight w:val="750"/>
          <w:marTop w:val="150"/>
          <w:marBottom w:val="150"/>
          <w:divBdr>
            <w:top w:val="none" w:sz="0" w:space="0" w:color="auto"/>
            <w:left w:val="none" w:sz="0" w:space="0" w:color="auto"/>
            <w:bottom w:val="none" w:sz="0" w:space="0" w:color="auto"/>
            <w:right w:val="none" w:sz="0" w:space="0" w:color="auto"/>
          </w:divBdr>
        </w:div>
        <w:div w:id="1752192581">
          <w:blockQuote w:val="1"/>
          <w:marLeft w:val="600"/>
          <w:marRight w:val="750"/>
          <w:marTop w:val="150"/>
          <w:marBottom w:val="150"/>
          <w:divBdr>
            <w:top w:val="none" w:sz="0" w:space="0" w:color="auto"/>
            <w:left w:val="none" w:sz="0" w:space="0" w:color="auto"/>
            <w:bottom w:val="none" w:sz="0" w:space="0" w:color="auto"/>
            <w:right w:val="none" w:sz="0" w:space="0" w:color="auto"/>
          </w:divBdr>
        </w:div>
        <w:div w:id="75563296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7933</Characters>
  <Application>Microsoft Office Word</Application>
  <DocSecurity>0</DocSecurity>
  <Lines>66</Lines>
  <Paragraphs>18</Paragraphs>
  <ScaleCrop>false</ScaleCrop>
  <Company>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2013-06-24T05:45:00Z</dcterms:created>
  <dcterms:modified xsi:type="dcterms:W3CDTF">2013-07-01T07:39:00Z</dcterms:modified>
</cp:coreProperties>
</file>