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F52" w:rsidRPr="0006517F" w:rsidRDefault="001D1F52" w:rsidP="0006517F">
      <w:pPr>
        <w:shd w:val="clear" w:color="auto" w:fill="FFFFFF"/>
        <w:spacing w:after="0" w:line="285" w:lineRule="atLeast"/>
        <w:ind w:right="225"/>
        <w:jc w:val="center"/>
        <w:rPr>
          <w:rFonts w:ascii="Arial" w:eastAsia="Times New Roman" w:hAnsi="Arial" w:cs="Arial"/>
          <w:sz w:val="20"/>
          <w:szCs w:val="20"/>
        </w:rPr>
      </w:pPr>
      <w:r w:rsidRPr="0006517F">
        <w:rPr>
          <w:rFonts w:ascii="Arial" w:eastAsia="Times New Roman" w:hAnsi="Arial" w:cs="Arial"/>
          <w:b/>
          <w:bCs/>
          <w:sz w:val="20"/>
          <w:szCs w:val="20"/>
        </w:rPr>
        <w:t>IN THE HIGH COURT OF ALLAHABAD</w:t>
      </w:r>
    </w:p>
    <w:p w:rsidR="001D1F52" w:rsidRPr="0006517F" w:rsidRDefault="001D1F52" w:rsidP="0006517F">
      <w:pPr>
        <w:shd w:val="clear" w:color="auto" w:fill="FFFFFF"/>
        <w:spacing w:after="210" w:line="285" w:lineRule="atLeast"/>
        <w:ind w:right="225"/>
        <w:jc w:val="center"/>
        <w:rPr>
          <w:rFonts w:ascii="Arial" w:eastAsia="Times New Roman" w:hAnsi="Arial" w:cs="Arial"/>
          <w:sz w:val="20"/>
          <w:szCs w:val="20"/>
        </w:rPr>
      </w:pPr>
      <w:r w:rsidRPr="0006517F">
        <w:rPr>
          <w:rFonts w:ascii="Arial" w:eastAsia="Times New Roman" w:hAnsi="Arial" w:cs="Arial"/>
          <w:sz w:val="20"/>
          <w:szCs w:val="20"/>
        </w:rPr>
        <w:t>Civil Misc. Writ Petition No. 66206 of 2011</w:t>
      </w:r>
    </w:p>
    <w:p w:rsidR="001D1F52" w:rsidRPr="0006517F" w:rsidRDefault="001D1F52" w:rsidP="0006517F">
      <w:pPr>
        <w:shd w:val="clear" w:color="auto" w:fill="FFFFFF"/>
        <w:spacing w:after="210" w:line="285" w:lineRule="atLeast"/>
        <w:ind w:right="225"/>
        <w:jc w:val="center"/>
        <w:rPr>
          <w:rFonts w:ascii="Arial" w:eastAsia="Times New Roman" w:hAnsi="Arial" w:cs="Arial"/>
          <w:sz w:val="20"/>
          <w:szCs w:val="20"/>
        </w:rPr>
      </w:pPr>
      <w:r w:rsidRPr="0006517F">
        <w:rPr>
          <w:rFonts w:ascii="Arial" w:eastAsia="Times New Roman" w:hAnsi="Arial" w:cs="Arial"/>
          <w:sz w:val="20"/>
          <w:szCs w:val="20"/>
        </w:rPr>
        <w:t>Decided On: 21.11.2011</w:t>
      </w:r>
    </w:p>
    <w:p w:rsidR="001D1F52" w:rsidRPr="0006517F" w:rsidRDefault="001D1F52" w:rsidP="0006517F">
      <w:pPr>
        <w:shd w:val="clear" w:color="auto" w:fill="FFFFFF"/>
        <w:spacing w:after="0" w:line="285" w:lineRule="atLeast"/>
        <w:ind w:right="225"/>
        <w:jc w:val="center"/>
        <w:rPr>
          <w:rFonts w:ascii="Arial" w:eastAsia="Times New Roman" w:hAnsi="Arial" w:cs="Arial"/>
          <w:sz w:val="20"/>
          <w:szCs w:val="20"/>
        </w:rPr>
      </w:pPr>
      <w:r w:rsidRPr="0006517F">
        <w:rPr>
          <w:rFonts w:ascii="Arial" w:eastAsia="Times New Roman" w:hAnsi="Arial" w:cs="Arial"/>
          <w:sz w:val="20"/>
          <w:szCs w:val="20"/>
        </w:rPr>
        <w:t>Appellants: </w:t>
      </w:r>
      <w:r w:rsidRPr="0006517F">
        <w:rPr>
          <w:rFonts w:ascii="Arial" w:eastAsia="Times New Roman" w:hAnsi="Arial" w:cs="Arial"/>
          <w:b/>
          <w:bCs/>
          <w:sz w:val="20"/>
          <w:szCs w:val="20"/>
        </w:rPr>
        <w:t xml:space="preserve">Smt. Harsh </w:t>
      </w:r>
      <w:proofErr w:type="spellStart"/>
      <w:r w:rsidRPr="0006517F">
        <w:rPr>
          <w:rFonts w:ascii="Arial" w:eastAsia="Times New Roman" w:hAnsi="Arial" w:cs="Arial"/>
          <w:b/>
          <w:bCs/>
          <w:sz w:val="20"/>
          <w:szCs w:val="20"/>
        </w:rPr>
        <w:t>Bala</w:t>
      </w:r>
      <w:proofErr w:type="spellEnd"/>
      <w:r w:rsidRPr="0006517F">
        <w:rPr>
          <w:rFonts w:ascii="Arial" w:eastAsia="Times New Roman" w:hAnsi="Arial" w:cs="Arial"/>
          <w:b/>
          <w:bCs/>
          <w:sz w:val="20"/>
          <w:szCs w:val="20"/>
        </w:rPr>
        <w:t xml:space="preserve"> </w:t>
      </w:r>
      <w:proofErr w:type="spellStart"/>
      <w:r w:rsidRPr="0006517F">
        <w:rPr>
          <w:rFonts w:ascii="Arial" w:eastAsia="Times New Roman" w:hAnsi="Arial" w:cs="Arial"/>
          <w:b/>
          <w:bCs/>
          <w:sz w:val="20"/>
          <w:szCs w:val="20"/>
        </w:rPr>
        <w:t>Tewari</w:t>
      </w:r>
      <w:proofErr w:type="spellEnd"/>
      <w:r w:rsidRPr="0006517F">
        <w:rPr>
          <w:rFonts w:ascii="Arial" w:eastAsia="Times New Roman" w:hAnsi="Arial" w:cs="Arial"/>
          <w:sz w:val="20"/>
          <w:szCs w:val="20"/>
        </w:rPr>
        <w:br/>
      </w:r>
      <w:r w:rsidRPr="0006517F">
        <w:rPr>
          <w:rFonts w:ascii="Arial" w:eastAsia="Times New Roman" w:hAnsi="Arial" w:cs="Arial"/>
          <w:b/>
          <w:bCs/>
          <w:sz w:val="20"/>
          <w:szCs w:val="20"/>
        </w:rPr>
        <w:t>Vs</w:t>
      </w:r>
      <w:proofErr w:type="gramStart"/>
      <w:r w:rsidRPr="0006517F">
        <w:rPr>
          <w:rFonts w:ascii="Arial" w:eastAsia="Times New Roman" w:hAnsi="Arial" w:cs="Arial"/>
          <w:b/>
          <w:bCs/>
          <w:sz w:val="20"/>
          <w:szCs w:val="20"/>
        </w:rPr>
        <w:t>.</w:t>
      </w:r>
      <w:proofErr w:type="gramEnd"/>
      <w:r w:rsidRPr="0006517F">
        <w:rPr>
          <w:rFonts w:ascii="Arial" w:eastAsia="Times New Roman" w:hAnsi="Arial" w:cs="Arial"/>
          <w:sz w:val="20"/>
          <w:szCs w:val="20"/>
        </w:rPr>
        <w:br/>
        <w:t>Respondent: </w:t>
      </w:r>
      <w:r w:rsidRPr="0006517F">
        <w:rPr>
          <w:rFonts w:ascii="Arial" w:eastAsia="Times New Roman" w:hAnsi="Arial" w:cs="Arial"/>
          <w:b/>
          <w:bCs/>
          <w:sz w:val="20"/>
          <w:szCs w:val="20"/>
        </w:rPr>
        <w:t>The State of U.P. &amp; Ors.</w:t>
      </w:r>
    </w:p>
    <w:p w:rsidR="001D1F52" w:rsidRPr="0006517F" w:rsidRDefault="001D1F52" w:rsidP="0006517F">
      <w:pPr>
        <w:shd w:val="clear" w:color="auto" w:fill="FFFFFF"/>
        <w:spacing w:after="0" w:line="285" w:lineRule="atLeast"/>
        <w:ind w:right="225"/>
        <w:jc w:val="both"/>
        <w:rPr>
          <w:rFonts w:ascii="Arial" w:eastAsia="Times New Roman" w:hAnsi="Arial" w:cs="Arial"/>
          <w:sz w:val="20"/>
          <w:szCs w:val="20"/>
        </w:rPr>
      </w:pPr>
      <w:proofErr w:type="spellStart"/>
      <w:r w:rsidRPr="0006517F">
        <w:rPr>
          <w:rFonts w:ascii="Arial" w:eastAsia="Times New Roman" w:hAnsi="Arial" w:cs="Arial"/>
          <w:b/>
          <w:bCs/>
          <w:sz w:val="20"/>
          <w:szCs w:val="20"/>
        </w:rPr>
        <w:t>Hon'ble</w:t>
      </w:r>
      <w:proofErr w:type="spellEnd"/>
      <w:r w:rsidRPr="0006517F">
        <w:rPr>
          <w:rFonts w:ascii="Arial" w:eastAsia="Times New Roman" w:hAnsi="Arial" w:cs="Arial"/>
          <w:b/>
          <w:bCs/>
          <w:sz w:val="20"/>
          <w:szCs w:val="20"/>
        </w:rPr>
        <w:t xml:space="preserve"> Judges/Coram</w:t>
      </w:r>
      <w:proofErr w:type="gramStart"/>
      <w:r w:rsidRPr="0006517F">
        <w:rPr>
          <w:rFonts w:ascii="Arial" w:eastAsia="Times New Roman" w:hAnsi="Arial" w:cs="Arial"/>
          <w:b/>
          <w:bCs/>
          <w:sz w:val="20"/>
          <w:szCs w:val="20"/>
        </w:rPr>
        <w:t>:</w:t>
      </w:r>
      <w:proofErr w:type="gramEnd"/>
      <w:r w:rsidRPr="0006517F">
        <w:rPr>
          <w:rFonts w:ascii="Arial" w:eastAsia="Times New Roman" w:hAnsi="Arial" w:cs="Arial"/>
          <w:sz w:val="20"/>
          <w:szCs w:val="20"/>
        </w:rPr>
        <w:br/>
        <w:t>Hon. </w:t>
      </w:r>
      <w:proofErr w:type="spellStart"/>
      <w:r w:rsidRPr="0006517F">
        <w:rPr>
          <w:rFonts w:ascii="Arial" w:eastAsia="Times New Roman" w:hAnsi="Arial" w:cs="Arial"/>
          <w:sz w:val="20"/>
          <w:szCs w:val="20"/>
        </w:rPr>
        <w:t>Dilip</w:t>
      </w:r>
      <w:proofErr w:type="spellEnd"/>
      <w:r w:rsidRPr="0006517F">
        <w:rPr>
          <w:rFonts w:ascii="Arial" w:eastAsia="Times New Roman" w:hAnsi="Arial" w:cs="Arial"/>
          <w:sz w:val="20"/>
          <w:szCs w:val="20"/>
        </w:rPr>
        <w:t xml:space="preserve"> Gupta, J.</w:t>
      </w:r>
    </w:p>
    <w:p w:rsidR="001D1F52" w:rsidRPr="0006517F" w:rsidRDefault="001D1F52" w:rsidP="0006517F">
      <w:pPr>
        <w:shd w:val="clear" w:color="auto" w:fill="FFFFFF"/>
        <w:spacing w:after="0" w:line="285" w:lineRule="atLeast"/>
        <w:ind w:right="225"/>
        <w:jc w:val="both"/>
        <w:rPr>
          <w:rFonts w:ascii="Arial" w:eastAsia="Times New Roman" w:hAnsi="Arial" w:cs="Arial"/>
          <w:sz w:val="20"/>
          <w:szCs w:val="20"/>
        </w:rPr>
      </w:pPr>
      <w:r w:rsidRPr="0006517F">
        <w:rPr>
          <w:rFonts w:ascii="Arial" w:eastAsia="Times New Roman" w:hAnsi="Arial" w:cs="Arial"/>
          <w:b/>
          <w:bCs/>
          <w:sz w:val="20"/>
          <w:szCs w:val="20"/>
        </w:rPr>
        <w:t>JUDGMENT</w:t>
      </w:r>
    </w:p>
    <w:p w:rsidR="001D1F52" w:rsidRPr="0006517F" w:rsidRDefault="001D1F52" w:rsidP="0006517F">
      <w:pPr>
        <w:shd w:val="clear" w:color="auto" w:fill="FFFFFF"/>
        <w:spacing w:after="0" w:line="285" w:lineRule="atLeast"/>
        <w:ind w:right="225"/>
        <w:jc w:val="both"/>
        <w:rPr>
          <w:rFonts w:ascii="Arial" w:eastAsia="Times New Roman" w:hAnsi="Arial" w:cs="Arial"/>
          <w:sz w:val="20"/>
          <w:szCs w:val="20"/>
        </w:rPr>
      </w:pPr>
      <w:r w:rsidRPr="0006517F">
        <w:rPr>
          <w:rFonts w:ascii="Arial" w:eastAsia="Times New Roman" w:hAnsi="Arial" w:cs="Arial"/>
          <w:b/>
          <w:bCs/>
          <w:sz w:val="20"/>
          <w:szCs w:val="20"/>
        </w:rPr>
        <w:t>Hon. </w:t>
      </w:r>
      <w:proofErr w:type="spellStart"/>
      <w:r w:rsidRPr="0006517F">
        <w:rPr>
          <w:rFonts w:ascii="Arial" w:eastAsia="Times New Roman" w:hAnsi="Arial" w:cs="Arial"/>
          <w:b/>
          <w:bCs/>
          <w:sz w:val="20"/>
          <w:szCs w:val="20"/>
        </w:rPr>
        <w:t>Dilip</w:t>
      </w:r>
      <w:proofErr w:type="spellEnd"/>
      <w:r w:rsidRPr="0006517F">
        <w:rPr>
          <w:rFonts w:ascii="Arial" w:eastAsia="Times New Roman" w:hAnsi="Arial" w:cs="Arial"/>
          <w:b/>
          <w:bCs/>
          <w:sz w:val="20"/>
          <w:szCs w:val="20"/>
        </w:rPr>
        <w:t xml:space="preserve"> Gupta, J.</w:t>
      </w:r>
    </w:p>
    <w:p w:rsidR="001D1F52" w:rsidRPr="0006517F" w:rsidRDefault="001D1F52" w:rsidP="0006517F">
      <w:pPr>
        <w:shd w:val="clear" w:color="auto" w:fill="FFFFFF"/>
        <w:spacing w:after="210" w:line="285" w:lineRule="atLeast"/>
        <w:ind w:right="225"/>
        <w:jc w:val="both"/>
        <w:rPr>
          <w:rFonts w:ascii="Arial" w:eastAsia="Times New Roman" w:hAnsi="Arial" w:cs="Arial"/>
          <w:sz w:val="20"/>
          <w:szCs w:val="20"/>
        </w:rPr>
      </w:pPr>
      <w:r w:rsidRPr="0006517F">
        <w:rPr>
          <w:rFonts w:ascii="Arial" w:eastAsia="Times New Roman" w:hAnsi="Arial" w:cs="Arial"/>
          <w:sz w:val="20"/>
          <w:szCs w:val="20"/>
        </w:rPr>
        <w:t xml:space="preserve">1. The petitioner, who has passed the Intermediate Examination and is working as </w:t>
      </w:r>
      <w:proofErr w:type="spellStart"/>
      <w:r w:rsidRPr="0006517F">
        <w:rPr>
          <w:rFonts w:ascii="Arial" w:eastAsia="Times New Roman" w:hAnsi="Arial" w:cs="Arial"/>
          <w:sz w:val="20"/>
          <w:szCs w:val="20"/>
        </w:rPr>
        <w:t>Shiksha</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Mitras</w:t>
      </w:r>
      <w:proofErr w:type="spellEnd"/>
      <w:r w:rsidRPr="0006517F">
        <w:rPr>
          <w:rFonts w:ascii="Arial" w:eastAsia="Times New Roman" w:hAnsi="Arial" w:cs="Arial"/>
          <w:sz w:val="20"/>
          <w:szCs w:val="20"/>
        </w:rPr>
        <w:t xml:space="preserve"> in a Primary School, has filed this petition for quashing the directions issued by the Secretary of the State Government in the communication dated 11th July, 2011 to the extent it restricts the training by Distance Education to untrained </w:t>
      </w:r>
      <w:proofErr w:type="spellStart"/>
      <w:r w:rsidRPr="0006517F">
        <w:rPr>
          <w:rFonts w:ascii="Arial" w:eastAsia="Times New Roman" w:hAnsi="Arial" w:cs="Arial"/>
          <w:sz w:val="20"/>
          <w:szCs w:val="20"/>
        </w:rPr>
        <w:t>Shiksha</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Mitras</w:t>
      </w:r>
      <w:proofErr w:type="spellEnd"/>
      <w:r w:rsidRPr="0006517F">
        <w:rPr>
          <w:rFonts w:ascii="Arial" w:eastAsia="Times New Roman" w:hAnsi="Arial" w:cs="Arial"/>
          <w:sz w:val="20"/>
          <w:szCs w:val="20"/>
        </w:rPr>
        <w:t xml:space="preserve"> who are Graduates only. A further direction that has been sought is that the respondents should permit the petitioner to undergo the training even though she has passed the Intermediate Examination only and are not Graduates.</w:t>
      </w:r>
    </w:p>
    <w:p w:rsidR="001D1F52" w:rsidRPr="0006517F" w:rsidRDefault="001D1F52" w:rsidP="0006517F">
      <w:pPr>
        <w:shd w:val="clear" w:color="auto" w:fill="FFFFFF"/>
        <w:spacing w:after="210" w:line="285" w:lineRule="atLeast"/>
        <w:ind w:right="225"/>
        <w:jc w:val="both"/>
        <w:rPr>
          <w:rFonts w:ascii="Arial" w:eastAsia="Times New Roman" w:hAnsi="Arial" w:cs="Arial"/>
          <w:sz w:val="20"/>
          <w:szCs w:val="20"/>
        </w:rPr>
      </w:pPr>
      <w:r w:rsidRPr="0006517F">
        <w:rPr>
          <w:rFonts w:ascii="Arial" w:eastAsia="Times New Roman" w:hAnsi="Arial" w:cs="Arial"/>
          <w:sz w:val="20"/>
          <w:szCs w:val="20"/>
        </w:rPr>
        <w:t xml:space="preserve">2. It is stated that the Government formulated a Scheme for appointment of </w:t>
      </w:r>
      <w:proofErr w:type="spellStart"/>
      <w:r w:rsidRPr="0006517F">
        <w:rPr>
          <w:rFonts w:ascii="Arial" w:eastAsia="Times New Roman" w:hAnsi="Arial" w:cs="Arial"/>
          <w:sz w:val="20"/>
          <w:szCs w:val="20"/>
        </w:rPr>
        <w:t>Shiksha</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Mitras</w:t>
      </w:r>
      <w:proofErr w:type="spellEnd"/>
      <w:r w:rsidRPr="0006517F">
        <w:rPr>
          <w:rFonts w:ascii="Arial" w:eastAsia="Times New Roman" w:hAnsi="Arial" w:cs="Arial"/>
          <w:sz w:val="20"/>
          <w:szCs w:val="20"/>
        </w:rPr>
        <w:t xml:space="preserve"> in Junior Basic Schools/Senior Basic Schools as there was shortage of teachers. The candidates who had passed the Intermediate Examination were also considered for appointment as </w:t>
      </w:r>
      <w:proofErr w:type="spellStart"/>
      <w:r w:rsidRPr="0006517F">
        <w:rPr>
          <w:rFonts w:ascii="Arial" w:eastAsia="Times New Roman" w:hAnsi="Arial" w:cs="Arial"/>
          <w:sz w:val="20"/>
          <w:szCs w:val="20"/>
        </w:rPr>
        <w:t>Shiksha</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Mitras</w:t>
      </w:r>
      <w:proofErr w:type="spellEnd"/>
      <w:r w:rsidRPr="0006517F">
        <w:rPr>
          <w:rFonts w:ascii="Arial" w:eastAsia="Times New Roman" w:hAnsi="Arial" w:cs="Arial"/>
          <w:sz w:val="20"/>
          <w:szCs w:val="20"/>
        </w:rPr>
        <w:t xml:space="preserve"> and, accordingly, the petitioners were appointed. The State Government by its communication dated 3rd January, 2011 submitted a proposal to the National Council for Teachers Education (hereinafter referred to as the 'NCTE') for conducting Elementary Teacher Education </w:t>
      </w:r>
      <w:proofErr w:type="spellStart"/>
      <w:r w:rsidRPr="0006517F">
        <w:rPr>
          <w:rFonts w:ascii="Arial" w:eastAsia="Times New Roman" w:hAnsi="Arial" w:cs="Arial"/>
          <w:sz w:val="20"/>
          <w:szCs w:val="20"/>
        </w:rPr>
        <w:t>Programme</w:t>
      </w:r>
      <w:proofErr w:type="spellEnd"/>
      <w:r w:rsidRPr="0006517F">
        <w:rPr>
          <w:rFonts w:ascii="Arial" w:eastAsia="Times New Roman" w:hAnsi="Arial" w:cs="Arial"/>
          <w:sz w:val="20"/>
          <w:szCs w:val="20"/>
        </w:rPr>
        <w:t xml:space="preserve"> (Diploma in Elementary Education) of two years duration through Open and Distance Learning Mode for training of the existing 1,24,000/-Untrained Graduate </w:t>
      </w:r>
      <w:proofErr w:type="spellStart"/>
      <w:r w:rsidRPr="0006517F">
        <w:rPr>
          <w:rFonts w:ascii="Arial" w:eastAsia="Times New Roman" w:hAnsi="Arial" w:cs="Arial"/>
          <w:sz w:val="20"/>
          <w:szCs w:val="20"/>
        </w:rPr>
        <w:t>Shiksha</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Mitras</w:t>
      </w:r>
      <w:proofErr w:type="spellEnd"/>
      <w:r w:rsidRPr="0006517F">
        <w:rPr>
          <w:rFonts w:ascii="Arial" w:eastAsia="Times New Roman" w:hAnsi="Arial" w:cs="Arial"/>
          <w:sz w:val="20"/>
          <w:szCs w:val="20"/>
        </w:rPr>
        <w:t xml:space="preserve">. Such training was to be provided to the Untrained Graduate Teachers to make them eligible for appointment as Assistant Teachers in the Junior Basic Schools/Senior Basic Schools. The NCTE by its communication dated 14th January, 2011 approved the proposal of the Government and subsequently a communication dated 11th July, 2011 was sent by the Secretary of the Government to the Director of Education (Basic) and Director, State Council for Educational Research and Training, </w:t>
      </w:r>
      <w:proofErr w:type="spellStart"/>
      <w:r w:rsidRPr="0006517F">
        <w:rPr>
          <w:rFonts w:ascii="Arial" w:eastAsia="Times New Roman" w:hAnsi="Arial" w:cs="Arial"/>
          <w:sz w:val="20"/>
          <w:szCs w:val="20"/>
        </w:rPr>
        <w:t>Lucknow</w:t>
      </w:r>
      <w:proofErr w:type="spellEnd"/>
      <w:r w:rsidRPr="0006517F">
        <w:rPr>
          <w:rFonts w:ascii="Arial" w:eastAsia="Times New Roman" w:hAnsi="Arial" w:cs="Arial"/>
          <w:sz w:val="20"/>
          <w:szCs w:val="20"/>
        </w:rPr>
        <w:t xml:space="preserve"> regarding the aforesaid two years teaching </w:t>
      </w:r>
      <w:proofErr w:type="spellStart"/>
      <w:r w:rsidRPr="0006517F">
        <w:rPr>
          <w:rFonts w:ascii="Arial" w:eastAsia="Times New Roman" w:hAnsi="Arial" w:cs="Arial"/>
          <w:sz w:val="20"/>
          <w:szCs w:val="20"/>
        </w:rPr>
        <w:t>programme</w:t>
      </w:r>
      <w:proofErr w:type="spellEnd"/>
      <w:r w:rsidRPr="0006517F">
        <w:rPr>
          <w:rFonts w:ascii="Arial" w:eastAsia="Times New Roman" w:hAnsi="Arial" w:cs="Arial"/>
          <w:sz w:val="20"/>
          <w:szCs w:val="20"/>
        </w:rPr>
        <w:t xml:space="preserve"> through Open and Distance Learning Mode to the Untrained Graduate </w:t>
      </w:r>
      <w:proofErr w:type="spellStart"/>
      <w:r w:rsidRPr="0006517F">
        <w:rPr>
          <w:rFonts w:ascii="Arial" w:eastAsia="Times New Roman" w:hAnsi="Arial" w:cs="Arial"/>
          <w:sz w:val="20"/>
          <w:szCs w:val="20"/>
        </w:rPr>
        <w:t>Shiksha</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Mitras</w:t>
      </w:r>
      <w:proofErr w:type="spellEnd"/>
      <w:r w:rsidRPr="0006517F">
        <w:rPr>
          <w:rFonts w:ascii="Arial" w:eastAsia="Times New Roman" w:hAnsi="Arial" w:cs="Arial"/>
          <w:sz w:val="20"/>
          <w:szCs w:val="20"/>
        </w:rPr>
        <w:t xml:space="preserve">. The challenge to the aforesaid directions is to the extent that Untrained </w:t>
      </w:r>
      <w:proofErr w:type="spellStart"/>
      <w:r w:rsidRPr="0006517F">
        <w:rPr>
          <w:rFonts w:ascii="Arial" w:eastAsia="Times New Roman" w:hAnsi="Arial" w:cs="Arial"/>
          <w:sz w:val="20"/>
          <w:szCs w:val="20"/>
        </w:rPr>
        <w:t>Shiksha</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Mitras</w:t>
      </w:r>
      <w:proofErr w:type="spellEnd"/>
      <w:r w:rsidRPr="0006517F">
        <w:rPr>
          <w:rFonts w:ascii="Arial" w:eastAsia="Times New Roman" w:hAnsi="Arial" w:cs="Arial"/>
          <w:sz w:val="20"/>
          <w:szCs w:val="20"/>
        </w:rPr>
        <w:t xml:space="preserve"> who are not Graduates and have passed Intermediate Examination should also be included in the said training.</w:t>
      </w:r>
    </w:p>
    <w:p w:rsidR="001D1F52" w:rsidRPr="0006517F" w:rsidRDefault="001D1F52" w:rsidP="0006517F">
      <w:pPr>
        <w:shd w:val="clear" w:color="auto" w:fill="FFFFFF"/>
        <w:spacing w:after="210" w:line="285" w:lineRule="atLeast"/>
        <w:ind w:right="225"/>
        <w:jc w:val="both"/>
        <w:rPr>
          <w:rFonts w:ascii="Arial" w:eastAsia="Times New Roman" w:hAnsi="Arial" w:cs="Arial"/>
          <w:sz w:val="20"/>
          <w:szCs w:val="20"/>
        </w:rPr>
      </w:pPr>
      <w:r w:rsidRPr="0006517F">
        <w:rPr>
          <w:rFonts w:ascii="Arial" w:eastAsia="Times New Roman" w:hAnsi="Arial" w:cs="Arial"/>
          <w:sz w:val="20"/>
          <w:szCs w:val="20"/>
        </w:rPr>
        <w:t xml:space="preserve">3. Learned counsel for the petitioner has submitted that Norms and Standard for Diploma in Elementary Education </w:t>
      </w:r>
      <w:proofErr w:type="spellStart"/>
      <w:r w:rsidRPr="0006517F">
        <w:rPr>
          <w:rFonts w:ascii="Arial" w:eastAsia="Times New Roman" w:hAnsi="Arial" w:cs="Arial"/>
          <w:sz w:val="20"/>
          <w:szCs w:val="20"/>
        </w:rPr>
        <w:t>Programme</w:t>
      </w:r>
      <w:proofErr w:type="spellEnd"/>
      <w:r w:rsidRPr="0006517F">
        <w:rPr>
          <w:rFonts w:ascii="Arial" w:eastAsia="Times New Roman" w:hAnsi="Arial" w:cs="Arial"/>
          <w:sz w:val="20"/>
          <w:szCs w:val="20"/>
        </w:rPr>
        <w:t xml:space="preserve"> through Open and Distance Learning Mode leading to Diploma in Elementary Education is contained in Appendix-9 to the National Council for Teachers Education (Recognition, Norms and Procedure) Regulation, 2009 (hereinafter referred to as the '2009-Regulation') and Clause 5(2), which deals with eligibility, refers to Senior Secondary (Class XII) or equivalent Examination with 50% marks and two years teaching experience in a Government or Government recognized Primary/Elementary School. He, therefore, submits that when the eligibility requirement is only Senior Secondary (Class XII) or equivalent Examination for seeking admission to the aforesaid Diploma Course, the State Government is not justified in restricting this training to only </w:t>
      </w:r>
      <w:r w:rsidRPr="0006517F">
        <w:rPr>
          <w:rFonts w:ascii="Arial" w:eastAsia="Times New Roman" w:hAnsi="Arial" w:cs="Arial"/>
          <w:sz w:val="20"/>
          <w:szCs w:val="20"/>
        </w:rPr>
        <w:lastRenderedPageBreak/>
        <w:t xml:space="preserve">the Graduate Untrained </w:t>
      </w:r>
      <w:proofErr w:type="spellStart"/>
      <w:r w:rsidRPr="0006517F">
        <w:rPr>
          <w:rFonts w:ascii="Arial" w:eastAsia="Times New Roman" w:hAnsi="Arial" w:cs="Arial"/>
          <w:sz w:val="20"/>
          <w:szCs w:val="20"/>
        </w:rPr>
        <w:t>Shiksha</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Mitras</w:t>
      </w:r>
      <w:proofErr w:type="spellEnd"/>
      <w:r w:rsidRPr="0006517F">
        <w:rPr>
          <w:rFonts w:ascii="Arial" w:eastAsia="Times New Roman" w:hAnsi="Arial" w:cs="Arial"/>
          <w:sz w:val="20"/>
          <w:szCs w:val="20"/>
        </w:rPr>
        <w:t xml:space="preserve"> and such </w:t>
      </w:r>
      <w:proofErr w:type="spellStart"/>
      <w:r w:rsidRPr="0006517F">
        <w:rPr>
          <w:rFonts w:ascii="Arial" w:eastAsia="Times New Roman" w:hAnsi="Arial" w:cs="Arial"/>
          <w:sz w:val="20"/>
          <w:szCs w:val="20"/>
        </w:rPr>
        <w:t>Shiksha</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Mitras</w:t>
      </w:r>
      <w:proofErr w:type="spellEnd"/>
      <w:r w:rsidRPr="0006517F">
        <w:rPr>
          <w:rFonts w:ascii="Arial" w:eastAsia="Times New Roman" w:hAnsi="Arial" w:cs="Arial"/>
          <w:sz w:val="20"/>
          <w:szCs w:val="20"/>
        </w:rPr>
        <w:t xml:space="preserve"> who have passed the Class XII examination should also be included in the training.</w:t>
      </w:r>
    </w:p>
    <w:p w:rsidR="001D1F52" w:rsidRPr="0006517F" w:rsidRDefault="001D1F52" w:rsidP="0006517F">
      <w:pPr>
        <w:shd w:val="clear" w:color="auto" w:fill="FFFFFF"/>
        <w:spacing w:after="210" w:line="285" w:lineRule="atLeast"/>
        <w:ind w:right="225"/>
        <w:jc w:val="both"/>
        <w:rPr>
          <w:rFonts w:ascii="Arial" w:eastAsia="Times New Roman" w:hAnsi="Arial" w:cs="Arial"/>
          <w:sz w:val="20"/>
          <w:szCs w:val="20"/>
        </w:rPr>
      </w:pPr>
      <w:r w:rsidRPr="0006517F">
        <w:rPr>
          <w:rFonts w:ascii="Arial" w:eastAsia="Times New Roman" w:hAnsi="Arial" w:cs="Arial"/>
          <w:sz w:val="20"/>
          <w:szCs w:val="20"/>
        </w:rPr>
        <w:t xml:space="preserve">4. Learned Standing Counsel appearing for the respondents, however, has submitted that the purpose of imparting training to such Untrained Graduate </w:t>
      </w:r>
      <w:proofErr w:type="spellStart"/>
      <w:r w:rsidRPr="0006517F">
        <w:rPr>
          <w:rFonts w:ascii="Arial" w:eastAsia="Times New Roman" w:hAnsi="Arial" w:cs="Arial"/>
          <w:sz w:val="20"/>
          <w:szCs w:val="20"/>
        </w:rPr>
        <w:t>Shiksha</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Mitras</w:t>
      </w:r>
      <w:proofErr w:type="spellEnd"/>
      <w:r w:rsidRPr="0006517F">
        <w:rPr>
          <w:rFonts w:ascii="Arial" w:eastAsia="Times New Roman" w:hAnsi="Arial" w:cs="Arial"/>
          <w:sz w:val="20"/>
          <w:szCs w:val="20"/>
        </w:rPr>
        <w:t xml:space="preserve"> is to make them eligible for appointment to the post of Assistant Masters and Assistant Mistresses of Junior Basic Schools and Rule 8 of the U.P. Basic Education (Teachers) Service Rules, 1981 (hereinafter referred to as the 'Rules') provides that the Academic Qualification should be a Bachelors Degree from a University established by law in India with Training qualification. He, therefore, submits that a policy decision was taken by the State Government to impart such training to Untrained Graduate </w:t>
      </w:r>
      <w:proofErr w:type="spellStart"/>
      <w:r w:rsidRPr="0006517F">
        <w:rPr>
          <w:rFonts w:ascii="Arial" w:eastAsia="Times New Roman" w:hAnsi="Arial" w:cs="Arial"/>
          <w:sz w:val="20"/>
          <w:szCs w:val="20"/>
        </w:rPr>
        <w:t>Shiksha</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Mitras</w:t>
      </w:r>
      <w:proofErr w:type="spellEnd"/>
      <w:r w:rsidRPr="0006517F">
        <w:rPr>
          <w:rFonts w:ascii="Arial" w:eastAsia="Times New Roman" w:hAnsi="Arial" w:cs="Arial"/>
          <w:sz w:val="20"/>
          <w:szCs w:val="20"/>
        </w:rPr>
        <w:t xml:space="preserve"> only and there is no illegality or arbitrariness in excluding such </w:t>
      </w:r>
      <w:proofErr w:type="spellStart"/>
      <w:r w:rsidRPr="0006517F">
        <w:rPr>
          <w:rFonts w:ascii="Arial" w:eastAsia="Times New Roman" w:hAnsi="Arial" w:cs="Arial"/>
          <w:sz w:val="20"/>
          <w:szCs w:val="20"/>
        </w:rPr>
        <w:t>Shiksha</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Mitras</w:t>
      </w:r>
      <w:proofErr w:type="spellEnd"/>
      <w:r w:rsidRPr="0006517F">
        <w:rPr>
          <w:rFonts w:ascii="Arial" w:eastAsia="Times New Roman" w:hAnsi="Arial" w:cs="Arial"/>
          <w:sz w:val="20"/>
          <w:szCs w:val="20"/>
        </w:rPr>
        <w:t xml:space="preserve"> who are not Graduates. It is also his submission that mere prescription of some eligibility requirement for seeking admission to the Diploma in Elementary Education </w:t>
      </w:r>
      <w:proofErr w:type="spellStart"/>
      <w:r w:rsidRPr="0006517F">
        <w:rPr>
          <w:rFonts w:ascii="Arial" w:eastAsia="Times New Roman" w:hAnsi="Arial" w:cs="Arial"/>
          <w:sz w:val="20"/>
          <w:szCs w:val="20"/>
        </w:rPr>
        <w:t>Programme</w:t>
      </w:r>
      <w:proofErr w:type="spellEnd"/>
      <w:r w:rsidRPr="0006517F">
        <w:rPr>
          <w:rFonts w:ascii="Arial" w:eastAsia="Times New Roman" w:hAnsi="Arial" w:cs="Arial"/>
          <w:sz w:val="20"/>
          <w:szCs w:val="20"/>
        </w:rPr>
        <w:t xml:space="preserve"> through Open and Distance Learning System as provided for in Appendix-9 to the 2009-Regulation will not mean that the State is obliged to impart training to such Untrained </w:t>
      </w:r>
      <w:proofErr w:type="spellStart"/>
      <w:r w:rsidRPr="0006517F">
        <w:rPr>
          <w:rFonts w:ascii="Arial" w:eastAsia="Times New Roman" w:hAnsi="Arial" w:cs="Arial"/>
          <w:sz w:val="20"/>
          <w:szCs w:val="20"/>
        </w:rPr>
        <w:t>Shiksha</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Mitras</w:t>
      </w:r>
      <w:proofErr w:type="spellEnd"/>
      <w:r w:rsidRPr="0006517F">
        <w:rPr>
          <w:rFonts w:ascii="Arial" w:eastAsia="Times New Roman" w:hAnsi="Arial" w:cs="Arial"/>
          <w:sz w:val="20"/>
          <w:szCs w:val="20"/>
        </w:rPr>
        <w:t xml:space="preserve"> who are not Graduates.</w:t>
      </w:r>
    </w:p>
    <w:p w:rsidR="001D1F52" w:rsidRPr="0006517F" w:rsidRDefault="001D1F52" w:rsidP="0006517F">
      <w:pPr>
        <w:shd w:val="clear" w:color="auto" w:fill="FFFFFF"/>
        <w:spacing w:after="210" w:line="285" w:lineRule="atLeast"/>
        <w:ind w:right="225"/>
        <w:jc w:val="both"/>
        <w:rPr>
          <w:rFonts w:ascii="Arial" w:eastAsia="Times New Roman" w:hAnsi="Arial" w:cs="Arial"/>
          <w:sz w:val="20"/>
          <w:szCs w:val="20"/>
        </w:rPr>
      </w:pPr>
      <w:r w:rsidRPr="0006517F">
        <w:rPr>
          <w:rFonts w:ascii="Arial" w:eastAsia="Times New Roman" w:hAnsi="Arial" w:cs="Arial"/>
          <w:sz w:val="20"/>
          <w:szCs w:val="20"/>
        </w:rPr>
        <w:t>5. I have considered the submissions advanced by learned counsel for the parties.</w:t>
      </w:r>
    </w:p>
    <w:p w:rsidR="001D1F52" w:rsidRPr="0006517F" w:rsidRDefault="001D1F52" w:rsidP="0006517F">
      <w:pPr>
        <w:shd w:val="clear" w:color="auto" w:fill="FFFFFF"/>
        <w:spacing w:after="210" w:line="285" w:lineRule="atLeast"/>
        <w:ind w:right="225"/>
        <w:jc w:val="both"/>
        <w:rPr>
          <w:rFonts w:ascii="Arial" w:eastAsia="Times New Roman" w:hAnsi="Arial" w:cs="Arial"/>
          <w:sz w:val="20"/>
          <w:szCs w:val="20"/>
        </w:rPr>
      </w:pPr>
      <w:r w:rsidRPr="0006517F">
        <w:rPr>
          <w:rFonts w:ascii="Arial" w:eastAsia="Times New Roman" w:hAnsi="Arial" w:cs="Arial"/>
          <w:sz w:val="20"/>
          <w:szCs w:val="20"/>
        </w:rPr>
        <w:t xml:space="preserve">6. It transpires that the State Government intended to impart training to Untrained </w:t>
      </w:r>
      <w:proofErr w:type="spellStart"/>
      <w:r w:rsidRPr="0006517F">
        <w:rPr>
          <w:rFonts w:ascii="Arial" w:eastAsia="Times New Roman" w:hAnsi="Arial" w:cs="Arial"/>
          <w:sz w:val="20"/>
          <w:szCs w:val="20"/>
        </w:rPr>
        <w:t>Shiksha</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Mitras</w:t>
      </w:r>
      <w:proofErr w:type="spellEnd"/>
      <w:r w:rsidRPr="0006517F">
        <w:rPr>
          <w:rFonts w:ascii="Arial" w:eastAsia="Times New Roman" w:hAnsi="Arial" w:cs="Arial"/>
          <w:sz w:val="20"/>
          <w:szCs w:val="20"/>
        </w:rPr>
        <w:t xml:space="preserve"> through Open and Distance Learning Mode leading to the award of Diploma in Elementary Education of two years duration to make such Untrained </w:t>
      </w:r>
      <w:proofErr w:type="spellStart"/>
      <w:r w:rsidRPr="0006517F">
        <w:rPr>
          <w:rFonts w:ascii="Arial" w:eastAsia="Times New Roman" w:hAnsi="Arial" w:cs="Arial"/>
          <w:sz w:val="20"/>
          <w:szCs w:val="20"/>
        </w:rPr>
        <w:t>Shiksha</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Mitras</w:t>
      </w:r>
      <w:proofErr w:type="spellEnd"/>
      <w:r w:rsidRPr="0006517F">
        <w:rPr>
          <w:rFonts w:ascii="Arial" w:eastAsia="Times New Roman" w:hAnsi="Arial" w:cs="Arial"/>
          <w:sz w:val="20"/>
          <w:szCs w:val="20"/>
        </w:rPr>
        <w:t xml:space="preserve"> eligible for appointment to the post of Assistant Masters and Assistant Mistresses of Junior Basic Schools and for such appointment the minimum Academic Qualification is a Bachelors Degree from a University established by law. It is for this purpose that the State Government restricted this training to Untrained </w:t>
      </w:r>
      <w:proofErr w:type="spellStart"/>
      <w:r w:rsidRPr="0006517F">
        <w:rPr>
          <w:rFonts w:ascii="Arial" w:eastAsia="Times New Roman" w:hAnsi="Arial" w:cs="Arial"/>
          <w:sz w:val="20"/>
          <w:szCs w:val="20"/>
        </w:rPr>
        <w:t>Shiksha</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Mitras</w:t>
      </w:r>
      <w:proofErr w:type="spellEnd"/>
      <w:r w:rsidRPr="0006517F">
        <w:rPr>
          <w:rFonts w:ascii="Arial" w:eastAsia="Times New Roman" w:hAnsi="Arial" w:cs="Arial"/>
          <w:sz w:val="20"/>
          <w:szCs w:val="20"/>
        </w:rPr>
        <w:t xml:space="preserve"> who were Graduates.</w:t>
      </w:r>
    </w:p>
    <w:p w:rsidR="001D1F52" w:rsidRPr="0006517F" w:rsidRDefault="001D1F52" w:rsidP="0006517F">
      <w:pPr>
        <w:shd w:val="clear" w:color="auto" w:fill="FFFFFF"/>
        <w:spacing w:after="210" w:line="285" w:lineRule="atLeast"/>
        <w:ind w:right="225"/>
        <w:jc w:val="both"/>
        <w:rPr>
          <w:rFonts w:ascii="Arial" w:eastAsia="Times New Roman" w:hAnsi="Arial" w:cs="Arial"/>
          <w:sz w:val="20"/>
          <w:szCs w:val="20"/>
        </w:rPr>
      </w:pPr>
      <w:r w:rsidRPr="0006517F">
        <w:rPr>
          <w:rFonts w:ascii="Arial" w:eastAsia="Times New Roman" w:hAnsi="Arial" w:cs="Arial"/>
          <w:sz w:val="20"/>
          <w:szCs w:val="20"/>
        </w:rPr>
        <w:t xml:space="preserve">7. The only submission advanced by learned counsel for the petitioner for permitting the Untrained </w:t>
      </w:r>
      <w:proofErr w:type="spellStart"/>
      <w:r w:rsidRPr="0006517F">
        <w:rPr>
          <w:rFonts w:ascii="Arial" w:eastAsia="Times New Roman" w:hAnsi="Arial" w:cs="Arial"/>
          <w:sz w:val="20"/>
          <w:szCs w:val="20"/>
        </w:rPr>
        <w:t>Shiksha</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Mitras</w:t>
      </w:r>
      <w:proofErr w:type="spellEnd"/>
      <w:r w:rsidRPr="0006517F">
        <w:rPr>
          <w:rFonts w:ascii="Arial" w:eastAsia="Times New Roman" w:hAnsi="Arial" w:cs="Arial"/>
          <w:sz w:val="20"/>
          <w:szCs w:val="20"/>
        </w:rPr>
        <w:t xml:space="preserve"> who are not Graduates but have passed the Intermediate Examination is because the eligibility requirement of such training contained in Appendix-9 to the 2009-Regulations permits candidates who have passed Class XII examination to be admitted to this training.</w:t>
      </w:r>
    </w:p>
    <w:p w:rsidR="001D1F52" w:rsidRPr="0006517F" w:rsidRDefault="001D1F52" w:rsidP="0006517F">
      <w:pPr>
        <w:shd w:val="clear" w:color="auto" w:fill="FFFFFF"/>
        <w:spacing w:after="210" w:line="285" w:lineRule="atLeast"/>
        <w:ind w:right="225"/>
        <w:jc w:val="both"/>
        <w:rPr>
          <w:rFonts w:ascii="Arial" w:eastAsia="Times New Roman" w:hAnsi="Arial" w:cs="Arial"/>
          <w:sz w:val="20"/>
          <w:szCs w:val="20"/>
        </w:rPr>
      </w:pPr>
      <w:r w:rsidRPr="0006517F">
        <w:rPr>
          <w:rFonts w:ascii="Arial" w:eastAsia="Times New Roman" w:hAnsi="Arial" w:cs="Arial"/>
          <w:sz w:val="20"/>
          <w:szCs w:val="20"/>
        </w:rPr>
        <w:t>8. Clauses 1 to 5 of Appendix-9 to the 2009-Regulations on which reliance has been placed by learned counsel for the petitioners are reproduced below:</w:t>
      </w:r>
    </w:p>
    <w:p w:rsidR="001D1F52" w:rsidRPr="0006517F" w:rsidRDefault="001D1F52" w:rsidP="0006517F">
      <w:pPr>
        <w:shd w:val="clear" w:color="auto" w:fill="FFFFFF"/>
        <w:spacing w:after="210" w:line="285" w:lineRule="atLeast"/>
        <w:ind w:right="975"/>
        <w:jc w:val="both"/>
        <w:rPr>
          <w:rFonts w:ascii="Arial" w:eastAsia="Times New Roman" w:hAnsi="Arial" w:cs="Arial"/>
          <w:sz w:val="20"/>
          <w:szCs w:val="20"/>
        </w:rPr>
      </w:pPr>
      <w:r w:rsidRPr="0006517F">
        <w:rPr>
          <w:rFonts w:ascii="Arial" w:eastAsia="Times New Roman" w:hAnsi="Arial" w:cs="Arial"/>
          <w:sz w:val="20"/>
          <w:szCs w:val="20"/>
        </w:rPr>
        <w:t>Appendix-9</w:t>
      </w:r>
    </w:p>
    <w:p w:rsidR="001D1F52" w:rsidRPr="0006517F" w:rsidRDefault="001D1F52" w:rsidP="0006517F">
      <w:pPr>
        <w:shd w:val="clear" w:color="auto" w:fill="FFFFFF"/>
        <w:spacing w:after="210" w:line="285" w:lineRule="atLeast"/>
        <w:ind w:right="975"/>
        <w:jc w:val="both"/>
        <w:rPr>
          <w:rFonts w:ascii="Arial" w:eastAsia="Times New Roman" w:hAnsi="Arial" w:cs="Arial"/>
          <w:sz w:val="20"/>
          <w:szCs w:val="20"/>
        </w:rPr>
      </w:pPr>
      <w:r w:rsidRPr="0006517F">
        <w:rPr>
          <w:rFonts w:ascii="Arial" w:eastAsia="Times New Roman" w:hAnsi="Arial" w:cs="Arial"/>
          <w:sz w:val="20"/>
          <w:szCs w:val="20"/>
        </w:rPr>
        <w:t xml:space="preserve">Norms and standards for Diploma in elementary education </w:t>
      </w:r>
      <w:proofErr w:type="spellStart"/>
      <w:r w:rsidRPr="0006517F">
        <w:rPr>
          <w:rFonts w:ascii="Arial" w:eastAsia="Times New Roman" w:hAnsi="Arial" w:cs="Arial"/>
          <w:sz w:val="20"/>
          <w:szCs w:val="20"/>
        </w:rPr>
        <w:t>programme</w:t>
      </w:r>
      <w:proofErr w:type="spellEnd"/>
      <w:r w:rsidRPr="0006517F">
        <w:rPr>
          <w:rFonts w:ascii="Arial" w:eastAsia="Times New Roman" w:hAnsi="Arial" w:cs="Arial"/>
          <w:sz w:val="20"/>
          <w:szCs w:val="20"/>
        </w:rPr>
        <w:t xml:space="preserve"> through Open and Distance Learning System leading to Diploma in elementary education (D. El. Ed.).</w:t>
      </w:r>
    </w:p>
    <w:p w:rsidR="001D1F52" w:rsidRPr="0006517F" w:rsidRDefault="001D1F52" w:rsidP="0006517F">
      <w:pPr>
        <w:shd w:val="clear" w:color="auto" w:fill="FFFFFF"/>
        <w:spacing w:after="210" w:line="285" w:lineRule="atLeast"/>
        <w:ind w:right="975"/>
        <w:jc w:val="both"/>
        <w:rPr>
          <w:rFonts w:ascii="Arial" w:eastAsia="Times New Roman" w:hAnsi="Arial" w:cs="Arial"/>
          <w:sz w:val="20"/>
          <w:szCs w:val="20"/>
        </w:rPr>
      </w:pPr>
      <w:r w:rsidRPr="0006517F">
        <w:rPr>
          <w:rFonts w:ascii="Arial" w:eastAsia="Times New Roman" w:hAnsi="Arial" w:cs="Arial"/>
          <w:sz w:val="20"/>
          <w:szCs w:val="20"/>
        </w:rPr>
        <w:t>1. Preamble.-(</w:t>
      </w:r>
      <w:proofErr w:type="spellStart"/>
      <w:r w:rsidRPr="0006517F">
        <w:rPr>
          <w:rFonts w:ascii="Arial" w:eastAsia="Times New Roman" w:hAnsi="Arial" w:cs="Arial"/>
          <w:sz w:val="20"/>
          <w:szCs w:val="20"/>
        </w:rPr>
        <w:t>i</w:t>
      </w:r>
      <w:proofErr w:type="spellEnd"/>
      <w:r w:rsidRPr="0006517F">
        <w:rPr>
          <w:rFonts w:ascii="Arial" w:eastAsia="Times New Roman" w:hAnsi="Arial" w:cs="Arial"/>
          <w:sz w:val="20"/>
          <w:szCs w:val="20"/>
        </w:rPr>
        <w:t xml:space="preserve">) The elementary teacher education </w:t>
      </w:r>
      <w:proofErr w:type="spellStart"/>
      <w:r w:rsidRPr="0006517F">
        <w:rPr>
          <w:rFonts w:ascii="Arial" w:eastAsia="Times New Roman" w:hAnsi="Arial" w:cs="Arial"/>
          <w:sz w:val="20"/>
          <w:szCs w:val="20"/>
        </w:rPr>
        <w:t>programme</w:t>
      </w:r>
      <w:proofErr w:type="spellEnd"/>
      <w:r w:rsidRPr="0006517F">
        <w:rPr>
          <w:rFonts w:ascii="Arial" w:eastAsia="Times New Roman" w:hAnsi="Arial" w:cs="Arial"/>
          <w:sz w:val="20"/>
          <w:szCs w:val="20"/>
        </w:rPr>
        <w:t xml:space="preserve"> through Open and Distance Learning System is intended primarily for upgrading the professional competence of working teachers in the elementary schools (primary and upper primary/middle). It also envisages bringing into its fold those teachers who have entered the profession without formal teacher training.</w:t>
      </w:r>
    </w:p>
    <w:p w:rsidR="001D1F52" w:rsidRPr="0006517F" w:rsidRDefault="001D1F52" w:rsidP="0006517F">
      <w:pPr>
        <w:shd w:val="clear" w:color="auto" w:fill="FFFFFF"/>
        <w:spacing w:after="210" w:line="285" w:lineRule="atLeast"/>
        <w:ind w:right="975"/>
        <w:jc w:val="both"/>
        <w:rPr>
          <w:rFonts w:ascii="Arial" w:eastAsia="Times New Roman" w:hAnsi="Arial" w:cs="Arial"/>
          <w:sz w:val="20"/>
          <w:szCs w:val="20"/>
        </w:rPr>
      </w:pPr>
      <w:r w:rsidRPr="0006517F">
        <w:rPr>
          <w:rFonts w:ascii="Arial" w:eastAsia="Times New Roman" w:hAnsi="Arial" w:cs="Arial"/>
          <w:sz w:val="20"/>
          <w:szCs w:val="20"/>
        </w:rPr>
        <w:t xml:space="preserve">(ii) The NCTE accepts open and distance learning (ODL) system as a useful and viable mode for the training of teachers presently serving in the elementary schools. This mode is useful for </w:t>
      </w:r>
      <w:r w:rsidRPr="0006517F">
        <w:rPr>
          <w:rFonts w:ascii="Arial" w:eastAsia="Times New Roman" w:hAnsi="Arial" w:cs="Arial"/>
          <w:sz w:val="20"/>
          <w:szCs w:val="20"/>
        </w:rPr>
        <w:lastRenderedPageBreak/>
        <w:t>providing additional education support to the teachers and several other educational functionaries working in the school system.</w:t>
      </w:r>
    </w:p>
    <w:p w:rsidR="001D1F52" w:rsidRPr="0006517F" w:rsidRDefault="001D1F52" w:rsidP="0006517F">
      <w:pPr>
        <w:shd w:val="clear" w:color="auto" w:fill="FFFFFF"/>
        <w:spacing w:after="210" w:line="285" w:lineRule="atLeast"/>
        <w:ind w:right="975"/>
        <w:jc w:val="both"/>
        <w:rPr>
          <w:rFonts w:ascii="Arial" w:eastAsia="Times New Roman" w:hAnsi="Arial" w:cs="Arial"/>
          <w:sz w:val="20"/>
          <w:szCs w:val="20"/>
        </w:rPr>
      </w:pPr>
      <w:r w:rsidRPr="0006517F">
        <w:rPr>
          <w:rFonts w:ascii="Arial" w:eastAsia="Times New Roman" w:hAnsi="Arial" w:cs="Arial"/>
          <w:sz w:val="20"/>
          <w:szCs w:val="20"/>
        </w:rPr>
        <w:t xml:space="preserve">2. Condition of offering the course.-The institutions or academic units specially established for offering ODL </w:t>
      </w:r>
      <w:proofErr w:type="spellStart"/>
      <w:r w:rsidRPr="0006517F">
        <w:rPr>
          <w:rFonts w:ascii="Arial" w:eastAsia="Times New Roman" w:hAnsi="Arial" w:cs="Arial"/>
          <w:sz w:val="20"/>
          <w:szCs w:val="20"/>
        </w:rPr>
        <w:t>programmes</w:t>
      </w:r>
      <w:proofErr w:type="spellEnd"/>
      <w:r w:rsidRPr="0006517F">
        <w:rPr>
          <w:rFonts w:ascii="Arial" w:eastAsia="Times New Roman" w:hAnsi="Arial" w:cs="Arial"/>
          <w:sz w:val="20"/>
          <w:szCs w:val="20"/>
        </w:rPr>
        <w:t xml:space="preserve"> like the National Open University, State Open Universities and the Directorates/ School of Open and Distance Learning in the Central or State Universities shall be eligible to offer teacher education </w:t>
      </w:r>
      <w:proofErr w:type="spellStart"/>
      <w:r w:rsidRPr="0006517F">
        <w:rPr>
          <w:rFonts w:ascii="Arial" w:eastAsia="Times New Roman" w:hAnsi="Arial" w:cs="Arial"/>
          <w:sz w:val="20"/>
          <w:szCs w:val="20"/>
        </w:rPr>
        <w:t>programmes</w:t>
      </w:r>
      <w:proofErr w:type="spellEnd"/>
      <w:r w:rsidRPr="0006517F">
        <w:rPr>
          <w:rFonts w:ascii="Arial" w:eastAsia="Times New Roman" w:hAnsi="Arial" w:cs="Arial"/>
          <w:sz w:val="20"/>
          <w:szCs w:val="20"/>
        </w:rPr>
        <w:t xml:space="preserve"> (The Deemed to be Universities, Agricultural or Technical Universities, which specialize in a field other than teacher education and other discipline specific Universities/Institutions are not eligible to offer teacher education </w:t>
      </w:r>
      <w:proofErr w:type="spellStart"/>
      <w:r w:rsidRPr="0006517F">
        <w:rPr>
          <w:rFonts w:ascii="Arial" w:eastAsia="Times New Roman" w:hAnsi="Arial" w:cs="Arial"/>
          <w:sz w:val="20"/>
          <w:szCs w:val="20"/>
        </w:rPr>
        <w:t>programme</w:t>
      </w:r>
      <w:proofErr w:type="spellEnd"/>
      <w:r w:rsidRPr="0006517F">
        <w:rPr>
          <w:rFonts w:ascii="Arial" w:eastAsia="Times New Roman" w:hAnsi="Arial" w:cs="Arial"/>
          <w:sz w:val="20"/>
          <w:szCs w:val="20"/>
        </w:rPr>
        <w:t xml:space="preserve"> through ODL).</w:t>
      </w:r>
    </w:p>
    <w:p w:rsidR="001D1F52" w:rsidRPr="0006517F" w:rsidRDefault="001D1F52" w:rsidP="0006517F">
      <w:pPr>
        <w:shd w:val="clear" w:color="auto" w:fill="FFFFFF"/>
        <w:spacing w:after="210" w:line="285" w:lineRule="atLeast"/>
        <w:ind w:right="975"/>
        <w:jc w:val="both"/>
        <w:rPr>
          <w:rFonts w:ascii="Arial" w:eastAsia="Times New Roman" w:hAnsi="Arial" w:cs="Arial"/>
          <w:sz w:val="20"/>
          <w:szCs w:val="20"/>
        </w:rPr>
      </w:pPr>
      <w:r w:rsidRPr="0006517F">
        <w:rPr>
          <w:rFonts w:ascii="Arial" w:eastAsia="Times New Roman" w:hAnsi="Arial" w:cs="Arial"/>
          <w:sz w:val="20"/>
          <w:szCs w:val="20"/>
        </w:rPr>
        <w:t xml:space="preserve">3. Territorial Jurisdiction.-The University offering teacher education </w:t>
      </w:r>
      <w:proofErr w:type="spellStart"/>
      <w:r w:rsidRPr="0006517F">
        <w:rPr>
          <w:rFonts w:ascii="Arial" w:eastAsia="Times New Roman" w:hAnsi="Arial" w:cs="Arial"/>
          <w:sz w:val="20"/>
          <w:szCs w:val="20"/>
        </w:rPr>
        <w:t>programme</w:t>
      </w:r>
      <w:proofErr w:type="spellEnd"/>
      <w:r w:rsidRPr="0006517F">
        <w:rPr>
          <w:rFonts w:ascii="Arial" w:eastAsia="Times New Roman" w:hAnsi="Arial" w:cs="Arial"/>
          <w:sz w:val="20"/>
          <w:szCs w:val="20"/>
        </w:rPr>
        <w:t xml:space="preserve"> through ODL will have territorial jurisdiction as defined in the Act of the University. The Study </w:t>
      </w:r>
      <w:proofErr w:type="spellStart"/>
      <w:r w:rsidRPr="0006517F">
        <w:rPr>
          <w:rFonts w:ascii="Arial" w:eastAsia="Times New Roman" w:hAnsi="Arial" w:cs="Arial"/>
          <w:sz w:val="20"/>
          <w:szCs w:val="20"/>
        </w:rPr>
        <w:t>Centres</w:t>
      </w:r>
      <w:proofErr w:type="spellEnd"/>
      <w:r w:rsidRPr="0006517F">
        <w:rPr>
          <w:rFonts w:ascii="Arial" w:eastAsia="Times New Roman" w:hAnsi="Arial" w:cs="Arial"/>
          <w:sz w:val="20"/>
          <w:szCs w:val="20"/>
        </w:rPr>
        <w:t xml:space="preserve"> of the University shall also be located in the territorial jurisdiction of the University.</w:t>
      </w:r>
    </w:p>
    <w:p w:rsidR="001D1F52" w:rsidRPr="0006517F" w:rsidRDefault="001D1F52" w:rsidP="0006517F">
      <w:pPr>
        <w:shd w:val="clear" w:color="auto" w:fill="FFFFFF"/>
        <w:spacing w:after="210" w:line="285" w:lineRule="atLeast"/>
        <w:ind w:right="975"/>
        <w:jc w:val="both"/>
        <w:rPr>
          <w:rFonts w:ascii="Arial" w:eastAsia="Times New Roman" w:hAnsi="Arial" w:cs="Arial"/>
          <w:sz w:val="20"/>
          <w:szCs w:val="20"/>
        </w:rPr>
      </w:pPr>
      <w:r w:rsidRPr="0006517F">
        <w:rPr>
          <w:rFonts w:ascii="Arial" w:eastAsia="Times New Roman" w:hAnsi="Arial" w:cs="Arial"/>
          <w:sz w:val="20"/>
          <w:szCs w:val="20"/>
        </w:rPr>
        <w:t xml:space="preserve">4. Duration.-The duration of the </w:t>
      </w:r>
      <w:proofErr w:type="spellStart"/>
      <w:r w:rsidRPr="0006517F">
        <w:rPr>
          <w:rFonts w:ascii="Arial" w:eastAsia="Times New Roman" w:hAnsi="Arial" w:cs="Arial"/>
          <w:sz w:val="20"/>
          <w:szCs w:val="20"/>
        </w:rPr>
        <w:t>programme</w:t>
      </w:r>
      <w:proofErr w:type="spellEnd"/>
      <w:r w:rsidRPr="0006517F">
        <w:rPr>
          <w:rFonts w:ascii="Arial" w:eastAsia="Times New Roman" w:hAnsi="Arial" w:cs="Arial"/>
          <w:sz w:val="20"/>
          <w:szCs w:val="20"/>
        </w:rPr>
        <w:t xml:space="preserve"> shall be of two academic sessions/years (four semesters). The commencement and completion of the </w:t>
      </w:r>
      <w:proofErr w:type="spellStart"/>
      <w:r w:rsidRPr="0006517F">
        <w:rPr>
          <w:rFonts w:ascii="Arial" w:eastAsia="Times New Roman" w:hAnsi="Arial" w:cs="Arial"/>
          <w:sz w:val="20"/>
          <w:szCs w:val="20"/>
        </w:rPr>
        <w:t>programme</w:t>
      </w:r>
      <w:proofErr w:type="spellEnd"/>
      <w:r w:rsidRPr="0006517F">
        <w:rPr>
          <w:rFonts w:ascii="Arial" w:eastAsia="Times New Roman" w:hAnsi="Arial" w:cs="Arial"/>
          <w:sz w:val="20"/>
          <w:szCs w:val="20"/>
        </w:rPr>
        <w:t xml:space="preserve"> shall be so regulated that two long spells of vacation (summer/ winter/staggered) are available to the learners for guided/ supervised instruction and </w:t>
      </w:r>
      <w:proofErr w:type="spellStart"/>
      <w:r w:rsidRPr="0006517F">
        <w:rPr>
          <w:rFonts w:ascii="Arial" w:eastAsia="Times New Roman" w:hAnsi="Arial" w:cs="Arial"/>
          <w:sz w:val="20"/>
          <w:szCs w:val="20"/>
        </w:rPr>
        <w:t>fact</w:t>
      </w:r>
      <w:proofErr w:type="spellEnd"/>
      <w:r w:rsidRPr="0006517F">
        <w:rPr>
          <w:rFonts w:ascii="Arial" w:eastAsia="Times New Roman" w:hAnsi="Arial" w:cs="Arial"/>
          <w:sz w:val="20"/>
          <w:szCs w:val="20"/>
        </w:rPr>
        <w:t xml:space="preserve"> to face contact sessions. </w:t>
      </w:r>
      <w:proofErr w:type="spellStart"/>
      <w:r w:rsidRPr="0006517F">
        <w:rPr>
          <w:rFonts w:ascii="Arial" w:eastAsia="Times New Roman" w:hAnsi="Arial" w:cs="Arial"/>
          <w:sz w:val="20"/>
          <w:szCs w:val="20"/>
        </w:rPr>
        <w:t>Sandwitching</w:t>
      </w:r>
      <w:proofErr w:type="spellEnd"/>
      <w:r w:rsidRPr="0006517F">
        <w:rPr>
          <w:rFonts w:ascii="Arial" w:eastAsia="Times New Roman" w:hAnsi="Arial" w:cs="Arial"/>
          <w:sz w:val="20"/>
          <w:szCs w:val="20"/>
        </w:rPr>
        <w:t xml:space="preserve"> the </w:t>
      </w:r>
      <w:proofErr w:type="spellStart"/>
      <w:r w:rsidRPr="0006517F">
        <w:rPr>
          <w:rFonts w:ascii="Arial" w:eastAsia="Times New Roman" w:hAnsi="Arial" w:cs="Arial"/>
          <w:sz w:val="20"/>
          <w:szCs w:val="20"/>
        </w:rPr>
        <w:t>programme</w:t>
      </w:r>
      <w:proofErr w:type="spellEnd"/>
      <w:r w:rsidRPr="0006517F">
        <w:rPr>
          <w:rFonts w:ascii="Arial" w:eastAsia="Times New Roman" w:hAnsi="Arial" w:cs="Arial"/>
          <w:sz w:val="20"/>
          <w:szCs w:val="20"/>
        </w:rPr>
        <w:t xml:space="preserve"> between two summer vacations will be an ideal proposition.</w:t>
      </w:r>
    </w:p>
    <w:p w:rsidR="001D1F52" w:rsidRPr="0006517F" w:rsidRDefault="001D1F52" w:rsidP="0006517F">
      <w:pPr>
        <w:shd w:val="clear" w:color="auto" w:fill="FFFFFF"/>
        <w:spacing w:after="210" w:line="285" w:lineRule="atLeast"/>
        <w:ind w:right="975"/>
        <w:jc w:val="both"/>
        <w:rPr>
          <w:rFonts w:ascii="Arial" w:eastAsia="Times New Roman" w:hAnsi="Arial" w:cs="Arial"/>
          <w:sz w:val="20"/>
          <w:szCs w:val="20"/>
        </w:rPr>
      </w:pPr>
      <w:r w:rsidRPr="0006517F">
        <w:rPr>
          <w:rFonts w:ascii="Arial" w:eastAsia="Times New Roman" w:hAnsi="Arial" w:cs="Arial"/>
          <w:sz w:val="20"/>
          <w:szCs w:val="20"/>
        </w:rPr>
        <w:t>5. Intake, Eligibility and Admission Procedure.</w:t>
      </w:r>
    </w:p>
    <w:p w:rsidR="001D1F52" w:rsidRPr="0006517F" w:rsidRDefault="001D1F52" w:rsidP="0006517F">
      <w:pPr>
        <w:shd w:val="clear" w:color="auto" w:fill="FFFFFF"/>
        <w:spacing w:after="210" w:line="285" w:lineRule="atLeast"/>
        <w:ind w:right="975"/>
        <w:jc w:val="both"/>
        <w:rPr>
          <w:rFonts w:ascii="Arial" w:eastAsia="Times New Roman" w:hAnsi="Arial" w:cs="Arial"/>
          <w:sz w:val="20"/>
          <w:szCs w:val="20"/>
        </w:rPr>
      </w:pPr>
      <w:r w:rsidRPr="0006517F">
        <w:rPr>
          <w:rFonts w:ascii="Arial" w:eastAsia="Times New Roman" w:hAnsi="Arial" w:cs="Arial"/>
          <w:sz w:val="20"/>
          <w:szCs w:val="20"/>
        </w:rPr>
        <w:t xml:space="preserve">(1). Intake.-The basic unit of intake for the </w:t>
      </w:r>
      <w:proofErr w:type="spellStart"/>
      <w:r w:rsidRPr="0006517F">
        <w:rPr>
          <w:rFonts w:ascii="Arial" w:eastAsia="Times New Roman" w:hAnsi="Arial" w:cs="Arial"/>
          <w:sz w:val="20"/>
          <w:szCs w:val="20"/>
        </w:rPr>
        <w:t>D.El.Ed</w:t>
      </w:r>
      <w:proofErr w:type="spellEnd"/>
      <w:r w:rsidRPr="0006517F">
        <w:rPr>
          <w:rFonts w:ascii="Arial" w:eastAsia="Times New Roman" w:hAnsi="Arial" w:cs="Arial"/>
          <w:sz w:val="20"/>
          <w:szCs w:val="20"/>
        </w:rPr>
        <w:t xml:space="preserve">. </w:t>
      </w:r>
      <w:proofErr w:type="spellStart"/>
      <w:proofErr w:type="gramStart"/>
      <w:r w:rsidRPr="0006517F">
        <w:rPr>
          <w:rFonts w:ascii="Arial" w:eastAsia="Times New Roman" w:hAnsi="Arial" w:cs="Arial"/>
          <w:sz w:val="20"/>
          <w:szCs w:val="20"/>
        </w:rPr>
        <w:t>programme</w:t>
      </w:r>
      <w:proofErr w:type="spellEnd"/>
      <w:proofErr w:type="gramEnd"/>
      <w:r w:rsidRPr="0006517F">
        <w:rPr>
          <w:rFonts w:ascii="Arial" w:eastAsia="Times New Roman" w:hAnsi="Arial" w:cs="Arial"/>
          <w:sz w:val="20"/>
          <w:szCs w:val="20"/>
        </w:rPr>
        <w:t xml:space="preserve">, shall be five hundred students subject to the condition that one Study Centre shall enroll not more than one hundred students in a given session. The request for additional unit in any </w:t>
      </w:r>
      <w:proofErr w:type="spellStart"/>
      <w:r w:rsidRPr="0006517F">
        <w:rPr>
          <w:rFonts w:ascii="Arial" w:eastAsia="Times New Roman" w:hAnsi="Arial" w:cs="Arial"/>
          <w:sz w:val="20"/>
          <w:szCs w:val="20"/>
        </w:rPr>
        <w:t>programme</w:t>
      </w:r>
      <w:proofErr w:type="spellEnd"/>
      <w:r w:rsidRPr="0006517F">
        <w:rPr>
          <w:rFonts w:ascii="Arial" w:eastAsia="Times New Roman" w:hAnsi="Arial" w:cs="Arial"/>
          <w:sz w:val="20"/>
          <w:szCs w:val="20"/>
        </w:rPr>
        <w:t xml:space="preserve"> shall be examined by the NCTE on the basis of the availability of required facilities in respect of study </w:t>
      </w:r>
      <w:proofErr w:type="spellStart"/>
      <w:r w:rsidRPr="0006517F">
        <w:rPr>
          <w:rFonts w:ascii="Arial" w:eastAsia="Times New Roman" w:hAnsi="Arial" w:cs="Arial"/>
          <w:sz w:val="20"/>
          <w:szCs w:val="20"/>
        </w:rPr>
        <w:t>centres</w:t>
      </w:r>
      <w:proofErr w:type="spellEnd"/>
      <w:r w:rsidRPr="0006517F">
        <w:rPr>
          <w:rFonts w:ascii="Arial" w:eastAsia="Times New Roman" w:hAnsi="Arial" w:cs="Arial"/>
          <w:sz w:val="20"/>
          <w:szCs w:val="20"/>
        </w:rPr>
        <w:t xml:space="preserve"> and related support in the territorial jurisdiction of the university.</w:t>
      </w:r>
    </w:p>
    <w:p w:rsidR="001D1F52" w:rsidRPr="0006517F" w:rsidRDefault="001D1F52" w:rsidP="0006517F">
      <w:pPr>
        <w:shd w:val="clear" w:color="auto" w:fill="FFFFFF"/>
        <w:spacing w:after="210" w:line="285" w:lineRule="atLeast"/>
        <w:ind w:right="975"/>
        <w:jc w:val="both"/>
        <w:rPr>
          <w:rFonts w:ascii="Arial" w:eastAsia="Times New Roman" w:hAnsi="Arial" w:cs="Arial"/>
          <w:sz w:val="20"/>
          <w:szCs w:val="20"/>
        </w:rPr>
      </w:pPr>
      <w:r w:rsidRPr="0006517F">
        <w:rPr>
          <w:rFonts w:ascii="Arial" w:eastAsia="Times New Roman" w:hAnsi="Arial" w:cs="Arial"/>
          <w:sz w:val="20"/>
          <w:szCs w:val="20"/>
        </w:rPr>
        <w:t>(2) Eligibility.</w:t>
      </w:r>
    </w:p>
    <w:p w:rsidR="001D1F52" w:rsidRPr="0006517F" w:rsidRDefault="001D1F52" w:rsidP="0006517F">
      <w:pPr>
        <w:shd w:val="clear" w:color="auto" w:fill="FFFFFF"/>
        <w:spacing w:after="210" w:line="285" w:lineRule="atLeast"/>
        <w:ind w:right="975"/>
        <w:jc w:val="both"/>
        <w:rPr>
          <w:rFonts w:ascii="Arial" w:eastAsia="Times New Roman" w:hAnsi="Arial" w:cs="Arial"/>
          <w:sz w:val="20"/>
          <w:szCs w:val="20"/>
        </w:rPr>
      </w:pPr>
      <w:r w:rsidRPr="0006517F">
        <w:rPr>
          <w:rFonts w:ascii="Arial" w:eastAsia="Times New Roman" w:hAnsi="Arial" w:cs="Arial"/>
          <w:sz w:val="20"/>
          <w:szCs w:val="20"/>
        </w:rPr>
        <w:t>(</w:t>
      </w:r>
      <w:proofErr w:type="spellStart"/>
      <w:r w:rsidRPr="0006517F">
        <w:rPr>
          <w:rFonts w:ascii="Arial" w:eastAsia="Times New Roman" w:hAnsi="Arial" w:cs="Arial"/>
          <w:sz w:val="20"/>
          <w:szCs w:val="20"/>
        </w:rPr>
        <w:t>i</w:t>
      </w:r>
      <w:proofErr w:type="spellEnd"/>
      <w:r w:rsidRPr="0006517F">
        <w:rPr>
          <w:rFonts w:ascii="Arial" w:eastAsia="Times New Roman" w:hAnsi="Arial" w:cs="Arial"/>
          <w:sz w:val="20"/>
          <w:szCs w:val="20"/>
        </w:rPr>
        <w:t>) Senior Secondary (Class XII) or equivalent examination passed with fifty percent marks.</w:t>
      </w:r>
    </w:p>
    <w:p w:rsidR="001D1F52" w:rsidRPr="0006517F" w:rsidRDefault="001D1F52" w:rsidP="0006517F">
      <w:pPr>
        <w:shd w:val="clear" w:color="auto" w:fill="FFFFFF"/>
        <w:spacing w:after="210" w:line="285" w:lineRule="atLeast"/>
        <w:ind w:right="975"/>
        <w:jc w:val="both"/>
        <w:rPr>
          <w:rFonts w:ascii="Arial" w:eastAsia="Times New Roman" w:hAnsi="Arial" w:cs="Arial"/>
          <w:sz w:val="20"/>
          <w:szCs w:val="20"/>
        </w:rPr>
      </w:pPr>
      <w:r w:rsidRPr="0006517F">
        <w:rPr>
          <w:rFonts w:ascii="Arial" w:eastAsia="Times New Roman" w:hAnsi="Arial" w:cs="Arial"/>
          <w:sz w:val="20"/>
          <w:szCs w:val="20"/>
        </w:rPr>
        <w:t>(ii)</w:t>
      </w:r>
      <w:proofErr w:type="spellStart"/>
      <w:r w:rsidRPr="0006517F">
        <w:rPr>
          <w:rFonts w:ascii="Arial" w:eastAsia="Times New Roman" w:hAnsi="Arial" w:cs="Arial"/>
          <w:sz w:val="20"/>
          <w:szCs w:val="20"/>
        </w:rPr>
        <w:t>Twoyears</w:t>
      </w:r>
      <w:proofErr w:type="spellEnd"/>
      <w:r w:rsidRPr="0006517F">
        <w:rPr>
          <w:rFonts w:ascii="Arial" w:eastAsia="Times New Roman" w:hAnsi="Arial" w:cs="Arial"/>
          <w:sz w:val="20"/>
          <w:szCs w:val="20"/>
        </w:rPr>
        <w:t xml:space="preserve"> teaching experience in a Government or Government recognized primary/elementary school.</w:t>
      </w:r>
    </w:p>
    <w:p w:rsidR="001D1F52" w:rsidRPr="0006517F" w:rsidRDefault="001D1F52" w:rsidP="0006517F">
      <w:pPr>
        <w:shd w:val="clear" w:color="auto" w:fill="FFFFFF"/>
        <w:spacing w:after="210" w:line="285" w:lineRule="atLeast"/>
        <w:ind w:right="975"/>
        <w:jc w:val="both"/>
        <w:rPr>
          <w:rFonts w:ascii="Arial" w:eastAsia="Times New Roman" w:hAnsi="Arial" w:cs="Arial"/>
          <w:sz w:val="20"/>
          <w:szCs w:val="20"/>
        </w:rPr>
      </w:pPr>
      <w:r w:rsidRPr="0006517F">
        <w:rPr>
          <w:rFonts w:ascii="Arial" w:eastAsia="Times New Roman" w:hAnsi="Arial" w:cs="Arial"/>
          <w:sz w:val="20"/>
          <w:szCs w:val="20"/>
        </w:rPr>
        <w:t>(3) Admission Procedure.</w:t>
      </w:r>
    </w:p>
    <w:p w:rsidR="001D1F52" w:rsidRPr="0006517F" w:rsidRDefault="001D1F52" w:rsidP="0006517F">
      <w:pPr>
        <w:shd w:val="clear" w:color="auto" w:fill="FFFFFF"/>
        <w:spacing w:after="210" w:line="285" w:lineRule="atLeast"/>
        <w:ind w:right="975"/>
        <w:jc w:val="both"/>
        <w:rPr>
          <w:rFonts w:ascii="Arial" w:eastAsia="Times New Roman" w:hAnsi="Arial" w:cs="Arial"/>
          <w:sz w:val="20"/>
          <w:szCs w:val="20"/>
        </w:rPr>
      </w:pPr>
      <w:r w:rsidRPr="0006517F">
        <w:rPr>
          <w:rFonts w:ascii="Arial" w:eastAsia="Times New Roman" w:hAnsi="Arial" w:cs="Arial"/>
          <w:sz w:val="20"/>
          <w:szCs w:val="20"/>
        </w:rPr>
        <w:t>(</w:t>
      </w:r>
      <w:proofErr w:type="spellStart"/>
      <w:r w:rsidRPr="0006517F">
        <w:rPr>
          <w:rFonts w:ascii="Arial" w:eastAsia="Times New Roman" w:hAnsi="Arial" w:cs="Arial"/>
          <w:sz w:val="20"/>
          <w:szCs w:val="20"/>
        </w:rPr>
        <w:t>i</w:t>
      </w:r>
      <w:proofErr w:type="spellEnd"/>
      <w:r w:rsidRPr="0006517F">
        <w:rPr>
          <w:rFonts w:ascii="Arial" w:eastAsia="Times New Roman" w:hAnsi="Arial" w:cs="Arial"/>
          <w:sz w:val="20"/>
          <w:szCs w:val="20"/>
        </w:rPr>
        <w:t>) The State Government shall develop a suitable procedure for the selection of candidates.</w:t>
      </w:r>
    </w:p>
    <w:p w:rsidR="001D1F52" w:rsidRPr="0006517F" w:rsidRDefault="001D1F52" w:rsidP="0006517F">
      <w:pPr>
        <w:shd w:val="clear" w:color="auto" w:fill="FFFFFF"/>
        <w:spacing w:after="210" w:line="285" w:lineRule="atLeast"/>
        <w:ind w:right="975"/>
        <w:jc w:val="both"/>
        <w:rPr>
          <w:rFonts w:ascii="Arial" w:eastAsia="Times New Roman" w:hAnsi="Arial" w:cs="Arial"/>
          <w:sz w:val="20"/>
          <w:szCs w:val="20"/>
        </w:rPr>
      </w:pPr>
      <w:r w:rsidRPr="0006517F">
        <w:rPr>
          <w:rFonts w:ascii="Arial" w:eastAsia="Times New Roman" w:hAnsi="Arial" w:cs="Arial"/>
          <w:sz w:val="20"/>
          <w:szCs w:val="20"/>
        </w:rPr>
        <w:t xml:space="preserve">(ii)The reservation for SC/ST/OBC and other categories shall be as per the rules of the Central Government/State Government, whichever is applicable. There shall be a relaxation of five percent marks in </w:t>
      </w:r>
      <w:proofErr w:type="spellStart"/>
      <w:r w:rsidRPr="0006517F">
        <w:rPr>
          <w:rFonts w:ascii="Arial" w:eastAsia="Times New Roman" w:hAnsi="Arial" w:cs="Arial"/>
          <w:sz w:val="20"/>
          <w:szCs w:val="20"/>
        </w:rPr>
        <w:t>favour</w:t>
      </w:r>
      <w:proofErr w:type="spellEnd"/>
      <w:r w:rsidRPr="0006517F">
        <w:rPr>
          <w:rFonts w:ascii="Arial" w:eastAsia="Times New Roman" w:hAnsi="Arial" w:cs="Arial"/>
          <w:sz w:val="20"/>
          <w:szCs w:val="20"/>
        </w:rPr>
        <w:t xml:space="preserve"> of SC/ST/OBC and other categories of candidates.</w:t>
      </w:r>
    </w:p>
    <w:p w:rsidR="001D1F52" w:rsidRPr="0006517F" w:rsidRDefault="001D1F52" w:rsidP="0006517F">
      <w:pPr>
        <w:shd w:val="clear" w:color="auto" w:fill="FFFFFF"/>
        <w:spacing w:after="210" w:line="285" w:lineRule="atLeast"/>
        <w:ind w:right="225"/>
        <w:jc w:val="both"/>
        <w:rPr>
          <w:rFonts w:ascii="Arial" w:eastAsia="Times New Roman" w:hAnsi="Arial" w:cs="Arial"/>
          <w:sz w:val="20"/>
          <w:szCs w:val="20"/>
        </w:rPr>
      </w:pPr>
      <w:r w:rsidRPr="0006517F">
        <w:rPr>
          <w:rFonts w:ascii="Arial" w:eastAsia="Times New Roman" w:hAnsi="Arial" w:cs="Arial"/>
          <w:sz w:val="20"/>
          <w:szCs w:val="20"/>
        </w:rPr>
        <w:t xml:space="preserve">9. It may be that the eligibility requirement for such training is Class XII only but then it is for the State Government, in its wisdom, to specify which of such Untrained </w:t>
      </w:r>
      <w:proofErr w:type="spellStart"/>
      <w:r w:rsidRPr="0006517F">
        <w:rPr>
          <w:rFonts w:ascii="Arial" w:eastAsia="Times New Roman" w:hAnsi="Arial" w:cs="Arial"/>
          <w:sz w:val="20"/>
          <w:szCs w:val="20"/>
        </w:rPr>
        <w:t>Shiksha</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Mitras</w:t>
      </w:r>
      <w:proofErr w:type="spellEnd"/>
      <w:r w:rsidRPr="0006517F">
        <w:rPr>
          <w:rFonts w:ascii="Arial" w:eastAsia="Times New Roman" w:hAnsi="Arial" w:cs="Arial"/>
          <w:sz w:val="20"/>
          <w:szCs w:val="20"/>
        </w:rPr>
        <w:t xml:space="preserve"> should be sent for obtaining to the aforesaid Diploma in Elementary Education through Open and Distance Learning System. As noticed hereinabove, the State Government has restricted the training to such untrained </w:t>
      </w:r>
      <w:r w:rsidRPr="0006517F">
        <w:rPr>
          <w:rFonts w:ascii="Arial" w:eastAsia="Times New Roman" w:hAnsi="Arial" w:cs="Arial"/>
          <w:sz w:val="20"/>
          <w:szCs w:val="20"/>
        </w:rPr>
        <w:lastRenderedPageBreak/>
        <w:t xml:space="preserve">Graduate </w:t>
      </w:r>
      <w:proofErr w:type="spellStart"/>
      <w:r w:rsidRPr="0006517F">
        <w:rPr>
          <w:rFonts w:ascii="Arial" w:eastAsia="Times New Roman" w:hAnsi="Arial" w:cs="Arial"/>
          <w:sz w:val="20"/>
          <w:szCs w:val="20"/>
        </w:rPr>
        <w:t>Shiksha</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Mitras</w:t>
      </w:r>
      <w:proofErr w:type="spellEnd"/>
      <w:r w:rsidRPr="0006517F">
        <w:rPr>
          <w:rFonts w:ascii="Arial" w:eastAsia="Times New Roman" w:hAnsi="Arial" w:cs="Arial"/>
          <w:sz w:val="20"/>
          <w:szCs w:val="20"/>
        </w:rPr>
        <w:t xml:space="preserve"> so that they can ultimately be considered for appointment as Assistant Masters and Assistant Mistresses of Junior Basic Schools.</w:t>
      </w:r>
    </w:p>
    <w:p w:rsidR="001D1F52" w:rsidRPr="0006517F" w:rsidRDefault="001D1F52" w:rsidP="0006517F">
      <w:pPr>
        <w:shd w:val="clear" w:color="auto" w:fill="FFFFFF"/>
        <w:spacing w:after="210" w:line="285" w:lineRule="atLeast"/>
        <w:ind w:right="225"/>
        <w:jc w:val="both"/>
        <w:rPr>
          <w:rFonts w:ascii="Arial" w:eastAsia="Times New Roman" w:hAnsi="Arial" w:cs="Arial"/>
          <w:sz w:val="20"/>
          <w:szCs w:val="20"/>
        </w:rPr>
      </w:pPr>
      <w:r w:rsidRPr="0006517F">
        <w:rPr>
          <w:rFonts w:ascii="Arial" w:eastAsia="Times New Roman" w:hAnsi="Arial" w:cs="Arial"/>
          <w:sz w:val="20"/>
          <w:szCs w:val="20"/>
        </w:rPr>
        <w:t>10. The NCTE also by its letter dated 14th January, 2011 accepted the proposal of the State Government and the communication is as follows:-</w:t>
      </w:r>
    </w:p>
    <w:p w:rsidR="001D1F52" w:rsidRPr="0006517F" w:rsidRDefault="001D1F52" w:rsidP="0006517F">
      <w:pPr>
        <w:shd w:val="clear" w:color="auto" w:fill="FFFFFF"/>
        <w:spacing w:after="210" w:line="285" w:lineRule="atLeast"/>
        <w:ind w:right="975"/>
        <w:jc w:val="both"/>
        <w:rPr>
          <w:rFonts w:ascii="Arial" w:eastAsia="Times New Roman" w:hAnsi="Arial" w:cs="Arial"/>
          <w:sz w:val="20"/>
          <w:szCs w:val="20"/>
        </w:rPr>
      </w:pPr>
      <w:r w:rsidRPr="0006517F">
        <w:rPr>
          <w:rFonts w:ascii="Arial" w:eastAsia="Times New Roman" w:hAnsi="Arial" w:cs="Arial"/>
          <w:sz w:val="20"/>
          <w:szCs w:val="20"/>
        </w:rPr>
        <w:t xml:space="preserve">I am directed to refer to your letter No. 3953/79-5/2011 dated 03.01.2011 on the subject mentioned above forwarding therewith a proposal for training of untrained teachers (Graduate </w:t>
      </w:r>
      <w:proofErr w:type="spellStart"/>
      <w:r w:rsidRPr="0006517F">
        <w:rPr>
          <w:rFonts w:ascii="Arial" w:eastAsia="Times New Roman" w:hAnsi="Arial" w:cs="Arial"/>
          <w:sz w:val="20"/>
          <w:szCs w:val="20"/>
        </w:rPr>
        <w:t>Shiksha</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Mitras</w:t>
      </w:r>
      <w:proofErr w:type="spellEnd"/>
      <w:r w:rsidRPr="0006517F">
        <w:rPr>
          <w:rFonts w:ascii="Arial" w:eastAsia="Times New Roman" w:hAnsi="Arial" w:cs="Arial"/>
          <w:sz w:val="20"/>
          <w:szCs w:val="20"/>
        </w:rPr>
        <w:t>) and to say that the proposal has been examined in the NCTE in detail.</w:t>
      </w:r>
    </w:p>
    <w:p w:rsidR="001D1F52" w:rsidRPr="0006517F" w:rsidRDefault="001D1F52" w:rsidP="0006517F">
      <w:pPr>
        <w:shd w:val="clear" w:color="auto" w:fill="FFFFFF"/>
        <w:spacing w:after="210" w:line="285" w:lineRule="atLeast"/>
        <w:ind w:right="975"/>
        <w:jc w:val="both"/>
        <w:rPr>
          <w:rFonts w:ascii="Arial" w:eastAsia="Times New Roman" w:hAnsi="Arial" w:cs="Arial"/>
          <w:sz w:val="20"/>
          <w:szCs w:val="20"/>
        </w:rPr>
      </w:pPr>
      <w:r w:rsidRPr="0006517F">
        <w:rPr>
          <w:rFonts w:ascii="Arial" w:eastAsia="Times New Roman" w:hAnsi="Arial" w:cs="Arial"/>
          <w:sz w:val="20"/>
          <w:szCs w:val="20"/>
        </w:rPr>
        <w:t xml:space="preserve">Considering the requirement of trained teachers in the State in the context of RTE Act, 2009, the National Council for Teacher Education hereby conveys its approval to the proposal of the Government of Uttar Pradesh to conduct Elementary Teacher Education </w:t>
      </w:r>
      <w:proofErr w:type="spellStart"/>
      <w:r w:rsidRPr="0006517F">
        <w:rPr>
          <w:rFonts w:ascii="Arial" w:eastAsia="Times New Roman" w:hAnsi="Arial" w:cs="Arial"/>
          <w:sz w:val="20"/>
          <w:szCs w:val="20"/>
        </w:rPr>
        <w:t>Programme</w:t>
      </w:r>
      <w:proofErr w:type="spellEnd"/>
      <w:r w:rsidRPr="0006517F">
        <w:rPr>
          <w:rFonts w:ascii="Arial" w:eastAsia="Times New Roman" w:hAnsi="Arial" w:cs="Arial"/>
          <w:sz w:val="20"/>
          <w:szCs w:val="20"/>
        </w:rPr>
        <w:t xml:space="preserve"> (Diploma in Elementary Education) of two years' duration through open and distance learning mode for training of existing 1,24,000 untrained Graduate </w:t>
      </w:r>
      <w:proofErr w:type="spellStart"/>
      <w:r w:rsidRPr="0006517F">
        <w:rPr>
          <w:rFonts w:ascii="Arial" w:eastAsia="Times New Roman" w:hAnsi="Arial" w:cs="Arial"/>
          <w:sz w:val="20"/>
          <w:szCs w:val="20"/>
        </w:rPr>
        <w:t>Shiksha</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Mitras</w:t>
      </w:r>
      <w:proofErr w:type="spellEnd"/>
      <w:r w:rsidRPr="0006517F">
        <w:rPr>
          <w:rFonts w:ascii="Arial" w:eastAsia="Times New Roman" w:hAnsi="Arial" w:cs="Arial"/>
          <w:sz w:val="20"/>
          <w:szCs w:val="20"/>
        </w:rPr>
        <w:t xml:space="preserve"> appointed by the State Government in elementary schools, subject to the following conditions:</w:t>
      </w:r>
    </w:p>
    <w:p w:rsidR="001D1F52" w:rsidRPr="0006517F" w:rsidRDefault="001D1F52" w:rsidP="0006517F">
      <w:pPr>
        <w:shd w:val="clear" w:color="auto" w:fill="FFFFFF"/>
        <w:spacing w:after="210" w:line="285" w:lineRule="atLeast"/>
        <w:ind w:right="975"/>
        <w:jc w:val="both"/>
        <w:rPr>
          <w:rFonts w:ascii="Arial" w:eastAsia="Times New Roman" w:hAnsi="Arial" w:cs="Arial"/>
          <w:sz w:val="20"/>
          <w:szCs w:val="20"/>
        </w:rPr>
      </w:pPr>
      <w:r w:rsidRPr="0006517F">
        <w:rPr>
          <w:rFonts w:ascii="Arial" w:eastAsia="Times New Roman" w:hAnsi="Arial" w:cs="Arial"/>
          <w:sz w:val="20"/>
          <w:szCs w:val="20"/>
        </w:rPr>
        <w:t>(</w:t>
      </w:r>
      <w:proofErr w:type="spellStart"/>
      <w:r w:rsidRPr="0006517F">
        <w:rPr>
          <w:rFonts w:ascii="Arial" w:eastAsia="Times New Roman" w:hAnsi="Arial" w:cs="Arial"/>
          <w:sz w:val="20"/>
          <w:szCs w:val="20"/>
        </w:rPr>
        <w:t>i</w:t>
      </w:r>
      <w:proofErr w:type="spellEnd"/>
      <w:r w:rsidRPr="0006517F">
        <w:rPr>
          <w:rFonts w:ascii="Arial" w:eastAsia="Times New Roman" w:hAnsi="Arial" w:cs="Arial"/>
          <w:sz w:val="20"/>
          <w:szCs w:val="20"/>
        </w:rPr>
        <w:t xml:space="preserve">) The </w:t>
      </w:r>
      <w:proofErr w:type="spellStart"/>
      <w:r w:rsidRPr="0006517F">
        <w:rPr>
          <w:rFonts w:ascii="Arial" w:eastAsia="Times New Roman" w:hAnsi="Arial" w:cs="Arial"/>
          <w:sz w:val="20"/>
          <w:szCs w:val="20"/>
        </w:rPr>
        <w:t>programme</w:t>
      </w:r>
      <w:proofErr w:type="spellEnd"/>
      <w:r w:rsidRPr="0006517F">
        <w:rPr>
          <w:rFonts w:ascii="Arial" w:eastAsia="Times New Roman" w:hAnsi="Arial" w:cs="Arial"/>
          <w:sz w:val="20"/>
          <w:szCs w:val="20"/>
        </w:rPr>
        <w:t xml:space="preserve"> shall be conducted by the SCERT which will develop </w:t>
      </w:r>
      <w:proofErr w:type="spellStart"/>
      <w:r w:rsidRPr="0006517F">
        <w:rPr>
          <w:rFonts w:ascii="Arial" w:eastAsia="Times New Roman" w:hAnsi="Arial" w:cs="Arial"/>
          <w:sz w:val="20"/>
          <w:szCs w:val="20"/>
        </w:rPr>
        <w:t>D.El.Ed</w:t>
      </w:r>
      <w:proofErr w:type="spellEnd"/>
      <w:r w:rsidRPr="0006517F">
        <w:rPr>
          <w:rFonts w:ascii="Arial" w:eastAsia="Times New Roman" w:hAnsi="Arial" w:cs="Arial"/>
          <w:sz w:val="20"/>
          <w:szCs w:val="20"/>
        </w:rPr>
        <w:t xml:space="preserve">. curriculum for ODL system in the light of NCFTE 2010, prepare self-learning material as per the revised curriculum, provide student support services, monitor and supervise </w:t>
      </w:r>
      <w:proofErr w:type="spellStart"/>
      <w:r w:rsidRPr="0006517F">
        <w:rPr>
          <w:rFonts w:ascii="Arial" w:eastAsia="Times New Roman" w:hAnsi="Arial" w:cs="Arial"/>
          <w:sz w:val="20"/>
          <w:szCs w:val="20"/>
        </w:rPr>
        <w:t>programme</w:t>
      </w:r>
      <w:proofErr w:type="spellEnd"/>
      <w:r w:rsidRPr="0006517F">
        <w:rPr>
          <w:rFonts w:ascii="Arial" w:eastAsia="Times New Roman" w:hAnsi="Arial" w:cs="Arial"/>
          <w:sz w:val="20"/>
          <w:szCs w:val="20"/>
        </w:rPr>
        <w:t xml:space="preserve"> implementation, evaluate the </w:t>
      </w:r>
      <w:proofErr w:type="spellStart"/>
      <w:r w:rsidRPr="0006517F">
        <w:rPr>
          <w:rFonts w:ascii="Arial" w:eastAsia="Times New Roman" w:hAnsi="Arial" w:cs="Arial"/>
          <w:sz w:val="20"/>
          <w:szCs w:val="20"/>
        </w:rPr>
        <w:t>programme</w:t>
      </w:r>
      <w:proofErr w:type="spellEnd"/>
      <w:r w:rsidRPr="0006517F">
        <w:rPr>
          <w:rFonts w:ascii="Arial" w:eastAsia="Times New Roman" w:hAnsi="Arial" w:cs="Arial"/>
          <w:sz w:val="20"/>
          <w:szCs w:val="20"/>
        </w:rPr>
        <w:t xml:space="preserve"> and organize examination and certification in respect of this </w:t>
      </w:r>
      <w:proofErr w:type="spellStart"/>
      <w:r w:rsidRPr="0006517F">
        <w:rPr>
          <w:rFonts w:ascii="Arial" w:eastAsia="Times New Roman" w:hAnsi="Arial" w:cs="Arial"/>
          <w:sz w:val="20"/>
          <w:szCs w:val="20"/>
        </w:rPr>
        <w:t>programme</w:t>
      </w:r>
      <w:proofErr w:type="spellEnd"/>
      <w:r w:rsidRPr="0006517F">
        <w:rPr>
          <w:rFonts w:ascii="Arial" w:eastAsia="Times New Roman" w:hAnsi="Arial" w:cs="Arial"/>
          <w:sz w:val="20"/>
          <w:szCs w:val="20"/>
        </w:rPr>
        <w:t xml:space="preserve">. SCERT will be duly equipped to use information and communication technologies (ICTs) to implement the </w:t>
      </w:r>
      <w:proofErr w:type="spellStart"/>
      <w:r w:rsidRPr="0006517F">
        <w:rPr>
          <w:rFonts w:ascii="Arial" w:eastAsia="Times New Roman" w:hAnsi="Arial" w:cs="Arial"/>
          <w:sz w:val="20"/>
          <w:szCs w:val="20"/>
        </w:rPr>
        <w:t>programme</w:t>
      </w:r>
      <w:proofErr w:type="spellEnd"/>
      <w:r w:rsidRPr="0006517F">
        <w:rPr>
          <w:rFonts w:ascii="Arial" w:eastAsia="Times New Roman" w:hAnsi="Arial" w:cs="Arial"/>
          <w:sz w:val="20"/>
          <w:szCs w:val="20"/>
        </w:rPr>
        <w:t>.</w:t>
      </w:r>
    </w:p>
    <w:p w:rsidR="001D1F52" w:rsidRPr="0006517F" w:rsidRDefault="001D1F52" w:rsidP="0006517F">
      <w:pPr>
        <w:shd w:val="clear" w:color="auto" w:fill="FFFFFF"/>
        <w:spacing w:after="210" w:line="285" w:lineRule="atLeast"/>
        <w:ind w:right="975"/>
        <w:jc w:val="both"/>
        <w:rPr>
          <w:rFonts w:ascii="Arial" w:eastAsia="Times New Roman" w:hAnsi="Arial" w:cs="Arial"/>
          <w:sz w:val="20"/>
          <w:szCs w:val="20"/>
        </w:rPr>
      </w:pPr>
      <w:r w:rsidRPr="0006517F">
        <w:rPr>
          <w:rFonts w:ascii="Arial" w:eastAsia="Times New Roman" w:hAnsi="Arial" w:cs="Arial"/>
          <w:sz w:val="20"/>
          <w:szCs w:val="20"/>
        </w:rPr>
        <w:t xml:space="preserve">(ii)Qualified faculty for all these tasks shall be put in place in SCERT before the commencement of the </w:t>
      </w:r>
      <w:proofErr w:type="spellStart"/>
      <w:r w:rsidRPr="0006517F">
        <w:rPr>
          <w:rFonts w:ascii="Arial" w:eastAsia="Times New Roman" w:hAnsi="Arial" w:cs="Arial"/>
          <w:sz w:val="20"/>
          <w:szCs w:val="20"/>
        </w:rPr>
        <w:t>programme</w:t>
      </w:r>
      <w:proofErr w:type="spellEnd"/>
      <w:r w:rsidRPr="0006517F">
        <w:rPr>
          <w:rFonts w:ascii="Arial" w:eastAsia="Times New Roman" w:hAnsi="Arial" w:cs="Arial"/>
          <w:sz w:val="20"/>
          <w:szCs w:val="20"/>
        </w:rPr>
        <w:t>.</w:t>
      </w:r>
    </w:p>
    <w:p w:rsidR="001D1F52" w:rsidRPr="0006517F" w:rsidRDefault="001D1F52" w:rsidP="0006517F">
      <w:pPr>
        <w:shd w:val="clear" w:color="auto" w:fill="FFFFFF"/>
        <w:spacing w:after="210" w:line="285" w:lineRule="atLeast"/>
        <w:ind w:right="975"/>
        <w:jc w:val="both"/>
        <w:rPr>
          <w:rFonts w:ascii="Arial" w:eastAsia="Times New Roman" w:hAnsi="Arial" w:cs="Arial"/>
          <w:sz w:val="20"/>
          <w:szCs w:val="20"/>
        </w:rPr>
      </w:pPr>
      <w:r w:rsidRPr="0006517F">
        <w:rPr>
          <w:rFonts w:ascii="Arial" w:eastAsia="Times New Roman" w:hAnsi="Arial" w:cs="Arial"/>
          <w:sz w:val="20"/>
          <w:szCs w:val="20"/>
        </w:rPr>
        <w:t xml:space="preserve">(iii) The </w:t>
      </w:r>
      <w:proofErr w:type="spellStart"/>
      <w:r w:rsidRPr="0006517F">
        <w:rPr>
          <w:rFonts w:ascii="Arial" w:eastAsia="Times New Roman" w:hAnsi="Arial" w:cs="Arial"/>
          <w:sz w:val="20"/>
          <w:szCs w:val="20"/>
        </w:rPr>
        <w:t>programme</w:t>
      </w:r>
      <w:proofErr w:type="spellEnd"/>
      <w:r w:rsidRPr="0006517F">
        <w:rPr>
          <w:rFonts w:ascii="Arial" w:eastAsia="Times New Roman" w:hAnsi="Arial" w:cs="Arial"/>
          <w:sz w:val="20"/>
          <w:szCs w:val="20"/>
        </w:rPr>
        <w:t xml:space="preserve"> will be launched only when the self-learning material is ready and submitted to the NCTE.</w:t>
      </w:r>
    </w:p>
    <w:p w:rsidR="001D1F52" w:rsidRPr="0006517F" w:rsidRDefault="001D1F52" w:rsidP="0006517F">
      <w:pPr>
        <w:shd w:val="clear" w:color="auto" w:fill="FFFFFF"/>
        <w:spacing w:after="210" w:line="285" w:lineRule="atLeast"/>
        <w:ind w:right="975"/>
        <w:jc w:val="both"/>
        <w:rPr>
          <w:rFonts w:ascii="Arial" w:eastAsia="Times New Roman" w:hAnsi="Arial" w:cs="Arial"/>
          <w:sz w:val="20"/>
          <w:szCs w:val="20"/>
        </w:rPr>
      </w:pPr>
      <w:proofErr w:type="gramStart"/>
      <w:r w:rsidRPr="0006517F">
        <w:rPr>
          <w:rFonts w:ascii="Arial" w:eastAsia="Times New Roman" w:hAnsi="Arial" w:cs="Arial"/>
          <w:sz w:val="20"/>
          <w:szCs w:val="20"/>
        </w:rPr>
        <w:t>(iv)</w:t>
      </w:r>
      <w:proofErr w:type="gramEnd"/>
    </w:p>
    <w:p w:rsidR="001D1F52" w:rsidRPr="0006517F" w:rsidRDefault="001D1F52" w:rsidP="0006517F">
      <w:pPr>
        <w:shd w:val="clear" w:color="auto" w:fill="FFFFFF"/>
        <w:spacing w:after="210" w:line="285" w:lineRule="atLeast"/>
        <w:ind w:right="975"/>
        <w:jc w:val="both"/>
        <w:rPr>
          <w:rFonts w:ascii="Arial" w:eastAsia="Times New Roman" w:hAnsi="Arial" w:cs="Arial"/>
          <w:sz w:val="20"/>
          <w:szCs w:val="20"/>
        </w:rPr>
      </w:pPr>
      <w:r w:rsidRPr="0006517F">
        <w:rPr>
          <w:rFonts w:ascii="Arial" w:eastAsia="Times New Roman" w:hAnsi="Arial" w:cs="Arial"/>
          <w:sz w:val="20"/>
          <w:szCs w:val="20"/>
        </w:rPr>
        <w:t xml:space="preserve">The detailed </w:t>
      </w:r>
      <w:proofErr w:type="spellStart"/>
      <w:r w:rsidRPr="0006517F">
        <w:rPr>
          <w:rFonts w:ascii="Arial" w:eastAsia="Times New Roman" w:hAnsi="Arial" w:cs="Arial"/>
          <w:sz w:val="20"/>
          <w:szCs w:val="20"/>
        </w:rPr>
        <w:t>programme</w:t>
      </w:r>
      <w:proofErr w:type="spellEnd"/>
      <w:r w:rsidRPr="0006517F">
        <w:rPr>
          <w:rFonts w:ascii="Arial" w:eastAsia="Times New Roman" w:hAnsi="Arial" w:cs="Arial"/>
          <w:sz w:val="20"/>
          <w:szCs w:val="20"/>
        </w:rPr>
        <w:t xml:space="preserve"> schedule for the 300 contact hours divided into following four components </w:t>
      </w:r>
      <w:proofErr w:type="spellStart"/>
      <w:r w:rsidRPr="0006517F">
        <w:rPr>
          <w:rFonts w:ascii="Arial" w:eastAsia="Times New Roman" w:hAnsi="Arial" w:cs="Arial"/>
          <w:sz w:val="20"/>
          <w:szCs w:val="20"/>
        </w:rPr>
        <w:t>alongwith</w:t>
      </w:r>
      <w:proofErr w:type="spellEnd"/>
      <w:r w:rsidRPr="0006517F">
        <w:rPr>
          <w:rFonts w:ascii="Arial" w:eastAsia="Times New Roman" w:hAnsi="Arial" w:cs="Arial"/>
          <w:sz w:val="20"/>
          <w:szCs w:val="20"/>
        </w:rPr>
        <w:t xml:space="preserve"> examination scheme shall be submitted to NCTE before the commencement of the </w:t>
      </w:r>
      <w:proofErr w:type="spellStart"/>
      <w:r w:rsidRPr="0006517F">
        <w:rPr>
          <w:rFonts w:ascii="Arial" w:eastAsia="Times New Roman" w:hAnsi="Arial" w:cs="Arial"/>
          <w:sz w:val="20"/>
          <w:szCs w:val="20"/>
        </w:rPr>
        <w:t>programme</w:t>
      </w:r>
      <w:proofErr w:type="spellEnd"/>
      <w:r w:rsidRPr="0006517F">
        <w:rPr>
          <w:rFonts w:ascii="Arial" w:eastAsia="Times New Roman" w:hAnsi="Arial" w:cs="Arial"/>
          <w:sz w:val="20"/>
          <w:szCs w:val="20"/>
        </w:rPr>
        <w:t>.</w:t>
      </w:r>
    </w:p>
    <w:tbl>
      <w:tblPr>
        <w:tblW w:w="0" w:type="auto"/>
        <w:tblCellSpacing w:w="0" w:type="dxa"/>
        <w:tblCellMar>
          <w:left w:w="0" w:type="dxa"/>
          <w:right w:w="0" w:type="dxa"/>
        </w:tblCellMar>
        <w:tblLook w:val="04A0"/>
      </w:tblPr>
      <w:tblGrid>
        <w:gridCol w:w="1365"/>
        <w:gridCol w:w="1440"/>
      </w:tblGrid>
      <w:tr w:rsidR="001D1F52" w:rsidRPr="0006517F" w:rsidTr="001D1F52">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1D1F52" w:rsidRPr="0006517F" w:rsidRDefault="001D1F52" w:rsidP="0006517F">
            <w:pPr>
              <w:spacing w:after="210" w:line="240" w:lineRule="auto"/>
              <w:ind w:right="225"/>
              <w:jc w:val="both"/>
              <w:rPr>
                <w:rFonts w:ascii="Arial" w:eastAsia="Times New Roman" w:hAnsi="Arial" w:cs="Arial"/>
                <w:sz w:val="20"/>
                <w:szCs w:val="20"/>
              </w:rPr>
            </w:pPr>
            <w:r w:rsidRPr="0006517F">
              <w:rPr>
                <w:rFonts w:ascii="Arial" w:eastAsia="Times New Roman" w:hAnsi="Arial" w:cs="Arial"/>
                <w:sz w:val="20"/>
                <w:szCs w:val="20"/>
              </w:rPr>
              <w:t>Academic Counseling:</w:t>
            </w:r>
          </w:p>
        </w:tc>
        <w:tc>
          <w:tcPr>
            <w:tcW w:w="1440" w:type="dxa"/>
            <w:tcBorders>
              <w:top w:val="outset" w:sz="6" w:space="0" w:color="auto"/>
              <w:left w:val="outset" w:sz="6" w:space="0" w:color="auto"/>
              <w:bottom w:val="outset" w:sz="6" w:space="0" w:color="auto"/>
              <w:right w:val="outset" w:sz="6" w:space="0" w:color="auto"/>
            </w:tcBorders>
            <w:hideMark/>
          </w:tcPr>
          <w:p w:rsidR="001D1F52" w:rsidRPr="0006517F" w:rsidRDefault="001D1F52" w:rsidP="0006517F">
            <w:pPr>
              <w:spacing w:after="210" w:line="240" w:lineRule="auto"/>
              <w:ind w:right="225"/>
              <w:jc w:val="both"/>
              <w:rPr>
                <w:rFonts w:ascii="Arial" w:eastAsia="Times New Roman" w:hAnsi="Arial" w:cs="Arial"/>
                <w:sz w:val="20"/>
                <w:szCs w:val="20"/>
              </w:rPr>
            </w:pPr>
            <w:r w:rsidRPr="0006517F">
              <w:rPr>
                <w:rFonts w:ascii="Arial" w:eastAsia="Times New Roman" w:hAnsi="Arial" w:cs="Arial"/>
                <w:sz w:val="20"/>
                <w:szCs w:val="20"/>
              </w:rPr>
              <w:t>144 hours</w:t>
            </w:r>
          </w:p>
        </w:tc>
      </w:tr>
      <w:tr w:rsidR="001D1F52" w:rsidRPr="0006517F" w:rsidTr="001D1F52">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1D1F52" w:rsidRPr="0006517F" w:rsidRDefault="001D1F52" w:rsidP="0006517F">
            <w:pPr>
              <w:spacing w:after="210" w:line="240" w:lineRule="auto"/>
              <w:ind w:right="225"/>
              <w:jc w:val="both"/>
              <w:rPr>
                <w:rFonts w:ascii="Arial" w:eastAsia="Times New Roman" w:hAnsi="Arial" w:cs="Arial"/>
                <w:sz w:val="20"/>
                <w:szCs w:val="20"/>
              </w:rPr>
            </w:pPr>
            <w:r w:rsidRPr="0006517F">
              <w:rPr>
                <w:rFonts w:ascii="Arial" w:eastAsia="Times New Roman" w:hAnsi="Arial" w:cs="Arial"/>
                <w:sz w:val="20"/>
                <w:szCs w:val="20"/>
              </w:rPr>
              <w:t>Workshops:</w:t>
            </w:r>
          </w:p>
        </w:tc>
        <w:tc>
          <w:tcPr>
            <w:tcW w:w="1440" w:type="dxa"/>
            <w:tcBorders>
              <w:top w:val="outset" w:sz="6" w:space="0" w:color="auto"/>
              <w:left w:val="outset" w:sz="6" w:space="0" w:color="auto"/>
              <w:bottom w:val="outset" w:sz="6" w:space="0" w:color="auto"/>
              <w:right w:val="outset" w:sz="6" w:space="0" w:color="auto"/>
            </w:tcBorders>
            <w:hideMark/>
          </w:tcPr>
          <w:p w:rsidR="001D1F52" w:rsidRPr="0006517F" w:rsidRDefault="001D1F52" w:rsidP="0006517F">
            <w:pPr>
              <w:spacing w:after="210" w:line="240" w:lineRule="auto"/>
              <w:ind w:right="225"/>
              <w:jc w:val="both"/>
              <w:rPr>
                <w:rFonts w:ascii="Arial" w:eastAsia="Times New Roman" w:hAnsi="Arial" w:cs="Arial"/>
                <w:sz w:val="20"/>
                <w:szCs w:val="20"/>
              </w:rPr>
            </w:pPr>
            <w:r w:rsidRPr="0006517F">
              <w:rPr>
                <w:rFonts w:ascii="Arial" w:eastAsia="Times New Roman" w:hAnsi="Arial" w:cs="Arial"/>
                <w:sz w:val="20"/>
                <w:szCs w:val="20"/>
              </w:rPr>
              <w:t>24 days</w:t>
            </w:r>
          </w:p>
        </w:tc>
      </w:tr>
      <w:tr w:rsidR="001D1F52" w:rsidRPr="0006517F" w:rsidTr="001D1F52">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1D1F52" w:rsidRPr="0006517F" w:rsidRDefault="001D1F52" w:rsidP="0006517F">
            <w:pPr>
              <w:spacing w:after="210" w:line="240" w:lineRule="auto"/>
              <w:ind w:right="225"/>
              <w:jc w:val="both"/>
              <w:rPr>
                <w:rFonts w:ascii="Arial" w:eastAsia="Times New Roman" w:hAnsi="Arial" w:cs="Arial"/>
                <w:sz w:val="20"/>
                <w:szCs w:val="20"/>
              </w:rPr>
            </w:pPr>
            <w:r w:rsidRPr="0006517F">
              <w:rPr>
                <w:rFonts w:ascii="Arial" w:eastAsia="Times New Roman" w:hAnsi="Arial" w:cs="Arial"/>
                <w:sz w:val="20"/>
                <w:szCs w:val="20"/>
              </w:rPr>
              <w:t>School based activities:</w:t>
            </w:r>
          </w:p>
        </w:tc>
        <w:tc>
          <w:tcPr>
            <w:tcW w:w="1440" w:type="dxa"/>
            <w:tcBorders>
              <w:top w:val="outset" w:sz="6" w:space="0" w:color="auto"/>
              <w:left w:val="outset" w:sz="6" w:space="0" w:color="auto"/>
              <w:bottom w:val="outset" w:sz="6" w:space="0" w:color="auto"/>
              <w:right w:val="outset" w:sz="6" w:space="0" w:color="auto"/>
            </w:tcBorders>
            <w:hideMark/>
          </w:tcPr>
          <w:p w:rsidR="001D1F52" w:rsidRPr="0006517F" w:rsidRDefault="001D1F52" w:rsidP="0006517F">
            <w:pPr>
              <w:spacing w:after="210" w:line="240" w:lineRule="auto"/>
              <w:ind w:right="225"/>
              <w:jc w:val="both"/>
              <w:rPr>
                <w:rFonts w:ascii="Arial" w:eastAsia="Times New Roman" w:hAnsi="Arial" w:cs="Arial"/>
                <w:sz w:val="20"/>
                <w:szCs w:val="20"/>
              </w:rPr>
            </w:pPr>
            <w:r w:rsidRPr="0006517F">
              <w:rPr>
                <w:rFonts w:ascii="Arial" w:eastAsia="Times New Roman" w:hAnsi="Arial" w:cs="Arial"/>
                <w:sz w:val="20"/>
                <w:szCs w:val="20"/>
              </w:rPr>
              <w:t>15 study hours</w:t>
            </w:r>
          </w:p>
        </w:tc>
      </w:tr>
      <w:tr w:rsidR="001D1F52" w:rsidRPr="0006517F" w:rsidTr="001D1F52">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1D1F52" w:rsidRPr="0006517F" w:rsidRDefault="001D1F52" w:rsidP="0006517F">
            <w:pPr>
              <w:spacing w:after="210" w:line="240" w:lineRule="auto"/>
              <w:ind w:right="225"/>
              <w:jc w:val="both"/>
              <w:rPr>
                <w:rFonts w:ascii="Arial" w:eastAsia="Times New Roman" w:hAnsi="Arial" w:cs="Arial"/>
                <w:sz w:val="20"/>
                <w:szCs w:val="20"/>
              </w:rPr>
            </w:pPr>
            <w:r w:rsidRPr="0006517F">
              <w:rPr>
                <w:rFonts w:ascii="Arial" w:eastAsia="Times New Roman" w:hAnsi="Arial" w:cs="Arial"/>
                <w:sz w:val="20"/>
                <w:szCs w:val="20"/>
              </w:rPr>
              <w:t>Teaching practice :</w:t>
            </w:r>
          </w:p>
        </w:tc>
        <w:tc>
          <w:tcPr>
            <w:tcW w:w="1440" w:type="dxa"/>
            <w:tcBorders>
              <w:top w:val="outset" w:sz="6" w:space="0" w:color="auto"/>
              <w:left w:val="outset" w:sz="6" w:space="0" w:color="auto"/>
              <w:bottom w:val="outset" w:sz="6" w:space="0" w:color="auto"/>
              <w:right w:val="outset" w:sz="6" w:space="0" w:color="auto"/>
            </w:tcBorders>
            <w:hideMark/>
          </w:tcPr>
          <w:p w:rsidR="001D1F52" w:rsidRPr="0006517F" w:rsidRDefault="001D1F52" w:rsidP="0006517F">
            <w:pPr>
              <w:spacing w:after="210" w:line="240" w:lineRule="auto"/>
              <w:ind w:right="225"/>
              <w:jc w:val="both"/>
              <w:rPr>
                <w:rFonts w:ascii="Arial" w:eastAsia="Times New Roman" w:hAnsi="Arial" w:cs="Arial"/>
                <w:sz w:val="20"/>
                <w:szCs w:val="20"/>
              </w:rPr>
            </w:pPr>
            <w:r w:rsidRPr="0006517F">
              <w:rPr>
                <w:rFonts w:ascii="Arial" w:eastAsia="Times New Roman" w:hAnsi="Arial" w:cs="Arial"/>
                <w:sz w:val="20"/>
                <w:szCs w:val="20"/>
              </w:rPr>
              <w:t>80 study hours</w:t>
            </w:r>
          </w:p>
        </w:tc>
      </w:tr>
    </w:tbl>
    <w:p w:rsidR="001D1F52" w:rsidRPr="0006517F" w:rsidRDefault="001D1F52" w:rsidP="0006517F">
      <w:pPr>
        <w:shd w:val="clear" w:color="auto" w:fill="FFFFFF"/>
        <w:spacing w:after="210" w:line="285" w:lineRule="atLeast"/>
        <w:ind w:right="225"/>
        <w:jc w:val="both"/>
        <w:rPr>
          <w:rFonts w:ascii="Arial" w:eastAsia="Times New Roman" w:hAnsi="Arial" w:cs="Arial"/>
          <w:sz w:val="20"/>
          <w:szCs w:val="20"/>
        </w:rPr>
      </w:pPr>
      <w:r w:rsidRPr="0006517F">
        <w:rPr>
          <w:rFonts w:ascii="Arial" w:eastAsia="Times New Roman" w:hAnsi="Arial" w:cs="Arial"/>
          <w:sz w:val="20"/>
          <w:szCs w:val="20"/>
        </w:rPr>
        <w:t xml:space="preserve">11. The purpose for sending the untrained </w:t>
      </w:r>
      <w:proofErr w:type="spellStart"/>
      <w:r w:rsidRPr="0006517F">
        <w:rPr>
          <w:rFonts w:ascii="Arial" w:eastAsia="Times New Roman" w:hAnsi="Arial" w:cs="Arial"/>
          <w:sz w:val="20"/>
          <w:szCs w:val="20"/>
        </w:rPr>
        <w:t>Shiksha</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Mitras</w:t>
      </w:r>
      <w:proofErr w:type="spellEnd"/>
      <w:r w:rsidRPr="0006517F">
        <w:rPr>
          <w:rFonts w:ascii="Arial" w:eastAsia="Times New Roman" w:hAnsi="Arial" w:cs="Arial"/>
          <w:sz w:val="20"/>
          <w:szCs w:val="20"/>
        </w:rPr>
        <w:t xml:space="preserve"> is to make them eligible for appointment as Assistant Teachers and as such candidates who have passed Intermediate Examination only are not </w:t>
      </w:r>
      <w:r w:rsidRPr="0006517F">
        <w:rPr>
          <w:rFonts w:ascii="Arial" w:eastAsia="Times New Roman" w:hAnsi="Arial" w:cs="Arial"/>
          <w:sz w:val="20"/>
          <w:szCs w:val="20"/>
        </w:rPr>
        <w:lastRenderedPageBreak/>
        <w:t xml:space="preserve">eligible under Rule 8 of the Rules, No useful purpose will be served by sending such </w:t>
      </w:r>
      <w:proofErr w:type="spellStart"/>
      <w:r w:rsidRPr="0006517F">
        <w:rPr>
          <w:rFonts w:ascii="Arial" w:eastAsia="Times New Roman" w:hAnsi="Arial" w:cs="Arial"/>
          <w:sz w:val="20"/>
          <w:szCs w:val="20"/>
        </w:rPr>
        <w:t>Shiksha</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Mitras</w:t>
      </w:r>
      <w:proofErr w:type="spellEnd"/>
      <w:r w:rsidRPr="0006517F">
        <w:rPr>
          <w:rFonts w:ascii="Arial" w:eastAsia="Times New Roman" w:hAnsi="Arial" w:cs="Arial"/>
          <w:sz w:val="20"/>
          <w:szCs w:val="20"/>
        </w:rPr>
        <w:t xml:space="preserve"> for training. The petitioner, who is not </w:t>
      </w:r>
      <w:proofErr w:type="gramStart"/>
      <w:r w:rsidRPr="0006517F">
        <w:rPr>
          <w:rFonts w:ascii="Arial" w:eastAsia="Times New Roman" w:hAnsi="Arial" w:cs="Arial"/>
          <w:sz w:val="20"/>
          <w:szCs w:val="20"/>
        </w:rPr>
        <w:t>Graduate</w:t>
      </w:r>
      <w:proofErr w:type="gramEnd"/>
      <w:r w:rsidRPr="0006517F">
        <w:rPr>
          <w:rFonts w:ascii="Arial" w:eastAsia="Times New Roman" w:hAnsi="Arial" w:cs="Arial"/>
          <w:sz w:val="20"/>
          <w:szCs w:val="20"/>
        </w:rPr>
        <w:t xml:space="preserve"> and has passed Intermediate examination only, therefore, cannot compel the State Government to send her for training.</w:t>
      </w:r>
    </w:p>
    <w:p w:rsidR="001D1F52" w:rsidRPr="0006517F" w:rsidRDefault="001D1F52" w:rsidP="0006517F">
      <w:pPr>
        <w:shd w:val="clear" w:color="auto" w:fill="FFFFFF"/>
        <w:spacing w:after="210" w:line="285" w:lineRule="atLeast"/>
        <w:ind w:right="225"/>
        <w:jc w:val="both"/>
        <w:rPr>
          <w:rFonts w:ascii="Arial" w:eastAsia="Times New Roman" w:hAnsi="Arial" w:cs="Arial"/>
          <w:sz w:val="20"/>
          <w:szCs w:val="20"/>
        </w:rPr>
      </w:pPr>
      <w:r w:rsidRPr="0006517F">
        <w:rPr>
          <w:rFonts w:ascii="Arial" w:eastAsia="Times New Roman" w:hAnsi="Arial" w:cs="Arial"/>
          <w:sz w:val="20"/>
          <w:szCs w:val="20"/>
        </w:rPr>
        <w:t xml:space="preserve">12. This apart, a policy decision had been taken by the State Government to send only untrained Graduate </w:t>
      </w:r>
      <w:proofErr w:type="spellStart"/>
      <w:r w:rsidRPr="0006517F">
        <w:rPr>
          <w:rFonts w:ascii="Arial" w:eastAsia="Times New Roman" w:hAnsi="Arial" w:cs="Arial"/>
          <w:sz w:val="20"/>
          <w:szCs w:val="20"/>
        </w:rPr>
        <w:t>Shiksha</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Mitras</w:t>
      </w:r>
      <w:proofErr w:type="spellEnd"/>
      <w:r w:rsidRPr="0006517F">
        <w:rPr>
          <w:rFonts w:ascii="Arial" w:eastAsia="Times New Roman" w:hAnsi="Arial" w:cs="Arial"/>
          <w:sz w:val="20"/>
          <w:szCs w:val="20"/>
        </w:rPr>
        <w:t xml:space="preserve"> to such training.</w:t>
      </w:r>
    </w:p>
    <w:p w:rsidR="001D1F52" w:rsidRPr="0006517F" w:rsidRDefault="001D1F52" w:rsidP="0006517F">
      <w:pPr>
        <w:shd w:val="clear" w:color="auto" w:fill="FFFFFF"/>
        <w:spacing w:after="210" w:line="285" w:lineRule="atLeast"/>
        <w:ind w:right="225"/>
        <w:jc w:val="both"/>
        <w:rPr>
          <w:rFonts w:ascii="Arial" w:eastAsia="Times New Roman" w:hAnsi="Arial" w:cs="Arial"/>
          <w:sz w:val="20"/>
          <w:szCs w:val="20"/>
        </w:rPr>
      </w:pPr>
      <w:r w:rsidRPr="0006517F">
        <w:rPr>
          <w:rFonts w:ascii="Arial" w:eastAsia="Times New Roman" w:hAnsi="Arial" w:cs="Arial"/>
          <w:sz w:val="20"/>
          <w:szCs w:val="20"/>
        </w:rPr>
        <w:t>13. The scope of interference of the Court in matters relating to policy decisions of the Government is very limited.</w:t>
      </w:r>
    </w:p>
    <w:p w:rsidR="001D1F52" w:rsidRPr="0006517F" w:rsidRDefault="001D1F52" w:rsidP="0006517F">
      <w:pPr>
        <w:shd w:val="clear" w:color="auto" w:fill="FFFFFF"/>
        <w:spacing w:after="0" w:line="285" w:lineRule="atLeast"/>
        <w:ind w:right="225"/>
        <w:jc w:val="both"/>
        <w:rPr>
          <w:rFonts w:ascii="Arial" w:eastAsia="Times New Roman" w:hAnsi="Arial" w:cs="Arial"/>
          <w:sz w:val="20"/>
          <w:szCs w:val="20"/>
        </w:rPr>
      </w:pPr>
      <w:r w:rsidRPr="0006517F">
        <w:rPr>
          <w:rFonts w:ascii="Arial" w:eastAsia="Times New Roman" w:hAnsi="Arial" w:cs="Arial"/>
          <w:sz w:val="20"/>
          <w:szCs w:val="20"/>
        </w:rPr>
        <w:t>14. In Premium Granites Vs. State of Tamil Nadu reported in </w:t>
      </w:r>
      <w:r w:rsidR="0006517F" w:rsidRPr="0006517F">
        <w:rPr>
          <w:rFonts w:ascii="Arial" w:eastAsia="Times New Roman" w:hAnsi="Arial" w:cs="Arial"/>
          <w:sz w:val="20"/>
          <w:szCs w:val="20"/>
        </w:rPr>
        <w:t xml:space="preserve"> </w:t>
      </w:r>
      <w:r w:rsidRPr="0006517F">
        <w:rPr>
          <w:rFonts w:ascii="Arial" w:eastAsia="Times New Roman" w:hAnsi="Arial" w:cs="Arial"/>
          <w:sz w:val="20"/>
          <w:szCs w:val="20"/>
        </w:rPr>
        <w:t> : (1994) 2 SCC 691, the Supreme Court, while considering the power of the Courts in interfering with the policy decisions, observed :</w:t>
      </w:r>
    </w:p>
    <w:p w:rsidR="001D1F52" w:rsidRPr="0006517F" w:rsidRDefault="001D1F52" w:rsidP="0006517F">
      <w:pPr>
        <w:shd w:val="clear" w:color="auto" w:fill="FFFFFF"/>
        <w:spacing w:after="150" w:line="285" w:lineRule="atLeast"/>
        <w:jc w:val="both"/>
        <w:rPr>
          <w:rFonts w:ascii="Arial" w:eastAsia="Times New Roman" w:hAnsi="Arial" w:cs="Arial"/>
          <w:sz w:val="20"/>
          <w:szCs w:val="20"/>
        </w:rPr>
      </w:pPr>
      <w:r w:rsidRPr="0006517F">
        <w:rPr>
          <w:rFonts w:ascii="Arial" w:eastAsia="Times New Roman" w:hAnsi="Arial" w:cs="Arial"/>
          <w:sz w:val="20"/>
          <w:szCs w:val="20"/>
        </w:rPr>
        <w:t>It is not the domain of the court to embark upon unchartered ocean of public policy in an exercise to consider as to whether a particular public policy is wise or a better public policy can be evolved. Such exercise must be left to the discretion of the executive and legislative authorities as the case may be....</w:t>
      </w:r>
    </w:p>
    <w:p w:rsidR="001D1F52" w:rsidRPr="0006517F" w:rsidRDefault="001D1F52" w:rsidP="0006517F">
      <w:pPr>
        <w:shd w:val="clear" w:color="auto" w:fill="FFFFFF"/>
        <w:spacing w:after="0" w:line="285" w:lineRule="atLeast"/>
        <w:ind w:right="225"/>
        <w:jc w:val="both"/>
        <w:rPr>
          <w:rFonts w:ascii="Arial" w:eastAsia="Times New Roman" w:hAnsi="Arial" w:cs="Arial"/>
          <w:sz w:val="20"/>
          <w:szCs w:val="20"/>
        </w:rPr>
      </w:pPr>
      <w:r w:rsidRPr="0006517F">
        <w:rPr>
          <w:rFonts w:ascii="Arial" w:eastAsia="Times New Roman" w:hAnsi="Arial" w:cs="Arial"/>
          <w:sz w:val="20"/>
          <w:szCs w:val="20"/>
        </w:rPr>
        <w:t>15. In M.P. Oil Extraction Vs. State of Madhya Pradesh </w:t>
      </w:r>
      <w:r w:rsidR="0006517F" w:rsidRPr="0006517F">
        <w:rPr>
          <w:rFonts w:ascii="Arial" w:eastAsia="Times New Roman" w:hAnsi="Arial" w:cs="Arial"/>
          <w:sz w:val="20"/>
          <w:szCs w:val="20"/>
        </w:rPr>
        <w:t xml:space="preserve"> </w:t>
      </w:r>
      <w:r w:rsidRPr="0006517F">
        <w:rPr>
          <w:rFonts w:ascii="Arial" w:eastAsia="Times New Roman" w:hAnsi="Arial" w:cs="Arial"/>
          <w:sz w:val="20"/>
          <w:szCs w:val="20"/>
        </w:rPr>
        <w:t xml:space="preserve"> : (1997) 7 SCC 592, the Supreme Court also </w:t>
      </w:r>
      <w:proofErr w:type="gramStart"/>
      <w:r w:rsidRPr="0006517F">
        <w:rPr>
          <w:rFonts w:ascii="Arial" w:eastAsia="Times New Roman" w:hAnsi="Arial" w:cs="Arial"/>
          <w:sz w:val="20"/>
          <w:szCs w:val="20"/>
        </w:rPr>
        <w:t>observed :</w:t>
      </w:r>
      <w:proofErr w:type="gramEnd"/>
      <w:r w:rsidRPr="0006517F">
        <w:rPr>
          <w:rFonts w:ascii="Arial" w:eastAsia="Times New Roman" w:hAnsi="Arial" w:cs="Arial"/>
          <w:sz w:val="20"/>
          <w:szCs w:val="20"/>
        </w:rPr>
        <w:t>-</w:t>
      </w:r>
    </w:p>
    <w:p w:rsidR="001D1F52" w:rsidRPr="0006517F" w:rsidRDefault="001D1F52" w:rsidP="0006517F">
      <w:pPr>
        <w:shd w:val="clear" w:color="auto" w:fill="FFFFFF"/>
        <w:spacing w:after="150" w:line="285" w:lineRule="atLeast"/>
        <w:jc w:val="both"/>
        <w:rPr>
          <w:rFonts w:ascii="Arial" w:eastAsia="Times New Roman" w:hAnsi="Arial" w:cs="Arial"/>
          <w:sz w:val="20"/>
          <w:szCs w:val="20"/>
        </w:rPr>
      </w:pPr>
      <w:r w:rsidRPr="0006517F">
        <w:rPr>
          <w:rFonts w:ascii="Arial" w:eastAsia="Times New Roman" w:hAnsi="Arial" w:cs="Arial"/>
          <w:sz w:val="20"/>
          <w:szCs w:val="20"/>
        </w:rPr>
        <w:t xml:space="preserve">...The executive authority of the State must be held to be within its competence to frame policy for the administration of the State. Unless the policy framed is absolutely capricious and, not being informed by any reason whatsoever, can be clearly held to be arbitrary and founded on mere ipse dixit of the executive functionaries thereby offending Article 14 of the Constitution or such policy offends other constitutional provisions or comes in conflict with any statutory provision, the Court cannot and should not </w:t>
      </w:r>
      <w:proofErr w:type="spellStart"/>
      <w:r w:rsidRPr="0006517F">
        <w:rPr>
          <w:rFonts w:ascii="Arial" w:eastAsia="Times New Roman" w:hAnsi="Arial" w:cs="Arial"/>
          <w:sz w:val="20"/>
          <w:szCs w:val="20"/>
        </w:rPr>
        <w:t>outstep</w:t>
      </w:r>
      <w:proofErr w:type="spellEnd"/>
      <w:r w:rsidRPr="0006517F">
        <w:rPr>
          <w:rFonts w:ascii="Arial" w:eastAsia="Times New Roman" w:hAnsi="Arial" w:cs="Arial"/>
          <w:sz w:val="20"/>
          <w:szCs w:val="20"/>
        </w:rPr>
        <w:t xml:space="preserve"> its limit and tinker with the policy decision of the executive functionary of the State....</w:t>
      </w:r>
    </w:p>
    <w:p w:rsidR="001D1F52" w:rsidRPr="0006517F" w:rsidRDefault="001D1F52" w:rsidP="0006517F">
      <w:pPr>
        <w:shd w:val="clear" w:color="auto" w:fill="FFFFFF"/>
        <w:spacing w:after="210" w:line="285" w:lineRule="atLeast"/>
        <w:ind w:right="225"/>
        <w:jc w:val="both"/>
        <w:rPr>
          <w:rFonts w:ascii="Arial" w:eastAsia="Times New Roman" w:hAnsi="Arial" w:cs="Arial"/>
          <w:sz w:val="20"/>
          <w:szCs w:val="20"/>
        </w:rPr>
      </w:pPr>
      <w:r w:rsidRPr="0006517F">
        <w:rPr>
          <w:rFonts w:ascii="Arial" w:eastAsia="Times New Roman" w:hAnsi="Arial" w:cs="Arial"/>
          <w:sz w:val="20"/>
          <w:szCs w:val="20"/>
        </w:rPr>
        <w:t xml:space="preserve">16. In </w:t>
      </w:r>
      <w:proofErr w:type="spellStart"/>
      <w:r w:rsidRPr="0006517F">
        <w:rPr>
          <w:rFonts w:ascii="Arial" w:eastAsia="Times New Roman" w:hAnsi="Arial" w:cs="Arial"/>
          <w:sz w:val="20"/>
          <w:szCs w:val="20"/>
        </w:rPr>
        <w:t>Ekta</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Shakti</w:t>
      </w:r>
      <w:proofErr w:type="spellEnd"/>
      <w:r w:rsidRPr="0006517F">
        <w:rPr>
          <w:rFonts w:ascii="Arial" w:eastAsia="Times New Roman" w:hAnsi="Arial" w:cs="Arial"/>
          <w:sz w:val="20"/>
          <w:szCs w:val="20"/>
        </w:rPr>
        <w:t xml:space="preserve"> Foundation Vs. Govt. of NCT of Delhi, AIR 2006 SCW 3601 the Supreme Court observed as follows:-</w:t>
      </w:r>
    </w:p>
    <w:p w:rsidR="001D1F52" w:rsidRPr="0006517F" w:rsidRDefault="001D1F52" w:rsidP="0006517F">
      <w:pPr>
        <w:shd w:val="clear" w:color="auto" w:fill="FFFFFF"/>
        <w:spacing w:after="0" w:line="285" w:lineRule="atLeast"/>
        <w:ind w:right="975"/>
        <w:jc w:val="both"/>
        <w:rPr>
          <w:rFonts w:ascii="Arial" w:eastAsia="Times New Roman" w:hAnsi="Arial" w:cs="Arial"/>
          <w:sz w:val="20"/>
          <w:szCs w:val="20"/>
        </w:rPr>
      </w:pPr>
      <w:r w:rsidRPr="0006517F">
        <w:rPr>
          <w:rFonts w:ascii="Arial" w:eastAsia="Times New Roman" w:hAnsi="Arial" w:cs="Arial"/>
          <w:sz w:val="20"/>
          <w:szCs w:val="20"/>
        </w:rPr>
        <w:t xml:space="preserve">While exercising the power of judicial review of administrative action, the Court is not the appellate authority and the Constitution does not permit the Court to direct or advise the executive in matter of policy or to sermonize any matter which under the Constitution lies within the sphere of the Legislature or the executive, provided these authorities do not transgress their constitutional limits or statutory power. (See </w:t>
      </w:r>
      <w:proofErr w:type="spellStart"/>
      <w:r w:rsidRPr="0006517F">
        <w:rPr>
          <w:rFonts w:ascii="Arial" w:eastAsia="Times New Roman" w:hAnsi="Arial" w:cs="Arial"/>
          <w:sz w:val="20"/>
          <w:szCs w:val="20"/>
        </w:rPr>
        <w:t>Ashif</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Hamid</w:t>
      </w:r>
      <w:proofErr w:type="spellEnd"/>
      <w:r w:rsidRPr="0006517F">
        <w:rPr>
          <w:rFonts w:ascii="Arial" w:eastAsia="Times New Roman" w:hAnsi="Arial" w:cs="Arial"/>
          <w:sz w:val="20"/>
          <w:szCs w:val="20"/>
        </w:rPr>
        <w:t xml:space="preserve"> v. State of J. &amp; K. </w:t>
      </w:r>
      <w:proofErr w:type="gramStart"/>
      <w:r w:rsidRPr="0006517F">
        <w:rPr>
          <w:rFonts w:ascii="Arial" w:eastAsia="Times New Roman" w:hAnsi="Arial" w:cs="Arial"/>
          <w:sz w:val="20"/>
          <w:szCs w:val="20"/>
        </w:rPr>
        <w:t>(</w:t>
      </w:r>
      <w:r w:rsidR="0006517F" w:rsidRPr="0006517F">
        <w:rPr>
          <w:rFonts w:ascii="Arial" w:eastAsia="Times New Roman" w:hAnsi="Arial" w:cs="Arial"/>
          <w:sz w:val="20"/>
          <w:szCs w:val="20"/>
        </w:rPr>
        <w:t xml:space="preserve"> </w:t>
      </w:r>
      <w:r w:rsidRPr="0006517F">
        <w:rPr>
          <w:rFonts w:ascii="Arial" w:eastAsia="Times New Roman" w:hAnsi="Arial" w:cs="Arial"/>
          <w:sz w:val="20"/>
          <w:szCs w:val="20"/>
        </w:rPr>
        <w:t> :</w:t>
      </w:r>
      <w:proofErr w:type="gramEnd"/>
      <w:r w:rsidRPr="0006517F">
        <w:rPr>
          <w:rFonts w:ascii="Arial" w:eastAsia="Times New Roman" w:hAnsi="Arial" w:cs="Arial"/>
          <w:sz w:val="20"/>
          <w:szCs w:val="20"/>
        </w:rPr>
        <w:t xml:space="preserve"> AIR 1989 SC 1899), </w:t>
      </w:r>
      <w:proofErr w:type="spellStart"/>
      <w:r w:rsidRPr="0006517F">
        <w:rPr>
          <w:rFonts w:ascii="Arial" w:eastAsia="Times New Roman" w:hAnsi="Arial" w:cs="Arial"/>
          <w:sz w:val="20"/>
          <w:szCs w:val="20"/>
        </w:rPr>
        <w:t>Shri</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Sitaram</w:t>
      </w:r>
      <w:proofErr w:type="spellEnd"/>
      <w:r w:rsidRPr="0006517F">
        <w:rPr>
          <w:rFonts w:ascii="Arial" w:eastAsia="Times New Roman" w:hAnsi="Arial" w:cs="Arial"/>
          <w:sz w:val="20"/>
          <w:szCs w:val="20"/>
        </w:rPr>
        <w:t xml:space="preserve"> Sugar Co. v. Union of India (</w:t>
      </w:r>
      <w:r w:rsidR="0006517F" w:rsidRPr="0006517F">
        <w:rPr>
          <w:rFonts w:ascii="Arial" w:eastAsia="Times New Roman" w:hAnsi="Arial" w:cs="Arial"/>
          <w:sz w:val="20"/>
          <w:szCs w:val="20"/>
        </w:rPr>
        <w:t xml:space="preserve"> </w:t>
      </w:r>
      <w:r w:rsidRPr="0006517F">
        <w:rPr>
          <w:rFonts w:ascii="Arial" w:eastAsia="Times New Roman" w:hAnsi="Arial" w:cs="Arial"/>
          <w:sz w:val="20"/>
          <w:szCs w:val="20"/>
        </w:rPr>
        <w:t xml:space="preserve"> : AIR 1990 SC 1277). The scope of judicial enquiry is confined to the question whether the decision taken by the Government is against any statutory provisions or is </w:t>
      </w:r>
      <w:proofErr w:type="spellStart"/>
      <w:r w:rsidRPr="0006517F">
        <w:rPr>
          <w:rFonts w:ascii="Arial" w:eastAsia="Times New Roman" w:hAnsi="Arial" w:cs="Arial"/>
          <w:sz w:val="20"/>
          <w:szCs w:val="20"/>
        </w:rPr>
        <w:t>violative</w:t>
      </w:r>
      <w:proofErr w:type="spellEnd"/>
      <w:r w:rsidRPr="0006517F">
        <w:rPr>
          <w:rFonts w:ascii="Arial" w:eastAsia="Times New Roman" w:hAnsi="Arial" w:cs="Arial"/>
          <w:sz w:val="20"/>
          <w:szCs w:val="20"/>
        </w:rPr>
        <w:t xml:space="preserve"> of the fundamental rights of the citizens or is opposed to the provisions of the Constitution. Thus, the position is that even if the decision taken by the Government does not appear to be agreeable to the Court it cannot interfere.</w:t>
      </w:r>
    </w:p>
    <w:p w:rsidR="001D1F52" w:rsidRPr="0006517F" w:rsidRDefault="001D1F52" w:rsidP="0006517F">
      <w:pPr>
        <w:shd w:val="clear" w:color="auto" w:fill="FFFFFF"/>
        <w:spacing w:after="210" w:line="285" w:lineRule="atLeast"/>
        <w:ind w:right="975"/>
        <w:jc w:val="both"/>
        <w:rPr>
          <w:rFonts w:ascii="Arial" w:eastAsia="Times New Roman" w:hAnsi="Arial" w:cs="Arial"/>
          <w:sz w:val="20"/>
          <w:szCs w:val="20"/>
        </w:rPr>
      </w:pPr>
      <w:r w:rsidRPr="0006517F">
        <w:rPr>
          <w:rFonts w:ascii="Arial" w:eastAsia="Times New Roman" w:hAnsi="Arial" w:cs="Arial"/>
          <w:sz w:val="20"/>
          <w:szCs w:val="20"/>
        </w:rPr>
        <w:t>The correctness of the reasons which prompted the Government in decision making, taking one course of action instead of another is not a matter of concern in judicial review and the Court is not the appropriate forum for such investigation.</w:t>
      </w:r>
    </w:p>
    <w:p w:rsidR="001D1F52" w:rsidRPr="0006517F" w:rsidRDefault="001D1F52" w:rsidP="0006517F">
      <w:pPr>
        <w:shd w:val="clear" w:color="auto" w:fill="FFFFFF"/>
        <w:spacing w:after="210" w:line="285" w:lineRule="atLeast"/>
        <w:ind w:right="975"/>
        <w:jc w:val="both"/>
        <w:rPr>
          <w:rFonts w:ascii="Arial" w:eastAsia="Times New Roman" w:hAnsi="Arial" w:cs="Arial"/>
          <w:sz w:val="20"/>
          <w:szCs w:val="20"/>
        </w:rPr>
      </w:pPr>
      <w:r w:rsidRPr="0006517F">
        <w:rPr>
          <w:rFonts w:ascii="Arial" w:eastAsia="Times New Roman" w:hAnsi="Arial" w:cs="Arial"/>
          <w:sz w:val="20"/>
          <w:szCs w:val="20"/>
        </w:rPr>
        <w:t xml:space="preserve">The policy decision must be left to the Government as it alone can adopt which policy should be adopted after considering all the points from different angles. In matter of policy decisions or exercise of discretion by the Government so long as the infringement of fundamental right is not shown Courts will have no occasion to interfere and the Court will not and should not </w:t>
      </w:r>
      <w:r w:rsidRPr="0006517F">
        <w:rPr>
          <w:rFonts w:ascii="Arial" w:eastAsia="Times New Roman" w:hAnsi="Arial" w:cs="Arial"/>
          <w:sz w:val="20"/>
          <w:szCs w:val="20"/>
        </w:rPr>
        <w:lastRenderedPageBreak/>
        <w:t>substitute its own judgment for the judgment of the executive in such matters. In assessing the propriety of a decision of the Government the Court cannot interfere even if a second view is possible from that of the Government.</w:t>
      </w:r>
    </w:p>
    <w:p w:rsidR="001D1F52" w:rsidRPr="0006517F" w:rsidRDefault="001D1F52" w:rsidP="0006517F">
      <w:pPr>
        <w:shd w:val="clear" w:color="auto" w:fill="FFFFFF"/>
        <w:spacing w:after="150" w:line="285" w:lineRule="atLeast"/>
        <w:ind w:right="975"/>
        <w:jc w:val="both"/>
        <w:rPr>
          <w:rFonts w:ascii="Arial" w:eastAsia="Times New Roman" w:hAnsi="Arial" w:cs="Arial"/>
          <w:sz w:val="20"/>
          <w:szCs w:val="20"/>
        </w:rPr>
      </w:pPr>
      <w:r w:rsidRPr="0006517F">
        <w:rPr>
          <w:rFonts w:ascii="Arial" w:eastAsia="Times New Roman" w:hAnsi="Arial" w:cs="Arial"/>
          <w:sz w:val="20"/>
          <w:szCs w:val="20"/>
        </w:rPr>
        <w:t xml:space="preserve">The Court should constantly remind itself of what the Supreme Court of the United States said in Metropolis Theatre Company v. City of Chicago (1912) 57 L Ed 730. "The problems of Government are practical ones and may justify, if they do not require, rough accommodations, illogical it may be, and unscientific. But even such criticism should not be hastily expressed. What is the best is not always </w:t>
      </w:r>
      <w:proofErr w:type="gramStart"/>
      <w:r w:rsidRPr="0006517F">
        <w:rPr>
          <w:rFonts w:ascii="Arial" w:eastAsia="Times New Roman" w:hAnsi="Arial" w:cs="Arial"/>
          <w:sz w:val="20"/>
          <w:szCs w:val="20"/>
        </w:rPr>
        <w:t>discernible,</w:t>
      </w:r>
      <w:proofErr w:type="gramEnd"/>
      <w:r w:rsidRPr="0006517F">
        <w:rPr>
          <w:rFonts w:ascii="Arial" w:eastAsia="Times New Roman" w:hAnsi="Arial" w:cs="Arial"/>
          <w:sz w:val="20"/>
          <w:szCs w:val="20"/>
        </w:rPr>
        <w:t xml:space="preserve"> the wisdom of any choice may be disputed or condemned. Mere errors of government are not subject to our judicial review. </w:t>
      </w:r>
      <w:proofErr w:type="gramStart"/>
      <w:r w:rsidRPr="0006517F">
        <w:rPr>
          <w:rFonts w:ascii="Arial" w:eastAsia="Times New Roman" w:hAnsi="Arial" w:cs="Arial"/>
          <w:sz w:val="20"/>
          <w:szCs w:val="20"/>
        </w:rPr>
        <w:t>[ See</w:t>
      </w:r>
      <w:proofErr w:type="gramEnd"/>
      <w:r w:rsidRPr="0006517F">
        <w:rPr>
          <w:rFonts w:ascii="Arial" w:eastAsia="Times New Roman" w:hAnsi="Arial" w:cs="Arial"/>
          <w:sz w:val="20"/>
          <w:szCs w:val="20"/>
        </w:rPr>
        <w:t xml:space="preserve">: State of Orissa and Others v. </w:t>
      </w:r>
      <w:proofErr w:type="spellStart"/>
      <w:r w:rsidRPr="0006517F">
        <w:rPr>
          <w:rFonts w:ascii="Arial" w:eastAsia="Times New Roman" w:hAnsi="Arial" w:cs="Arial"/>
          <w:sz w:val="20"/>
          <w:szCs w:val="20"/>
        </w:rPr>
        <w:t>Gopinath</w:t>
      </w:r>
      <w:proofErr w:type="spellEnd"/>
      <w:r w:rsidRPr="0006517F">
        <w:rPr>
          <w:rFonts w:ascii="Arial" w:eastAsia="Times New Roman" w:hAnsi="Arial" w:cs="Arial"/>
          <w:sz w:val="20"/>
          <w:szCs w:val="20"/>
        </w:rPr>
        <w:t xml:space="preserve"> Dash and Others </w:t>
      </w:r>
      <w:r w:rsidR="0006517F" w:rsidRPr="0006517F">
        <w:rPr>
          <w:rFonts w:ascii="Arial" w:eastAsia="Times New Roman" w:hAnsi="Arial" w:cs="Arial"/>
          <w:sz w:val="20"/>
          <w:szCs w:val="20"/>
        </w:rPr>
        <w:t xml:space="preserve"> </w:t>
      </w:r>
      <w:r w:rsidRPr="0006517F">
        <w:rPr>
          <w:rFonts w:ascii="Arial" w:eastAsia="Times New Roman" w:hAnsi="Arial" w:cs="Arial"/>
          <w:sz w:val="20"/>
          <w:szCs w:val="20"/>
        </w:rPr>
        <w:t> : (2005) 13 SCC 495].</w:t>
      </w:r>
    </w:p>
    <w:p w:rsidR="001D1F52" w:rsidRPr="0006517F" w:rsidRDefault="001D1F52" w:rsidP="0006517F">
      <w:pPr>
        <w:shd w:val="clear" w:color="auto" w:fill="FFFFFF"/>
        <w:spacing w:after="0" w:line="285" w:lineRule="atLeast"/>
        <w:ind w:right="225"/>
        <w:jc w:val="both"/>
        <w:rPr>
          <w:rFonts w:ascii="Arial" w:eastAsia="Times New Roman" w:hAnsi="Arial" w:cs="Arial"/>
          <w:sz w:val="20"/>
          <w:szCs w:val="20"/>
        </w:rPr>
      </w:pPr>
      <w:r w:rsidRPr="0006517F">
        <w:rPr>
          <w:rFonts w:ascii="Arial" w:eastAsia="Times New Roman" w:hAnsi="Arial" w:cs="Arial"/>
          <w:sz w:val="20"/>
          <w:szCs w:val="20"/>
        </w:rPr>
        <w:t xml:space="preserve">17. In State of Himachal Pradesh &amp; Ors., Vs. Himachal Pradesh </w:t>
      </w:r>
      <w:proofErr w:type="spellStart"/>
      <w:r w:rsidRPr="0006517F">
        <w:rPr>
          <w:rFonts w:ascii="Arial" w:eastAsia="Times New Roman" w:hAnsi="Arial" w:cs="Arial"/>
          <w:sz w:val="20"/>
          <w:szCs w:val="20"/>
        </w:rPr>
        <w:t>Nizi</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Vyavsayik</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Prishikshan</w:t>
      </w:r>
      <w:proofErr w:type="spellEnd"/>
      <w:r w:rsidRPr="0006517F">
        <w:rPr>
          <w:rFonts w:ascii="Arial" w:eastAsia="Times New Roman" w:hAnsi="Arial" w:cs="Arial"/>
          <w:sz w:val="20"/>
          <w:szCs w:val="20"/>
        </w:rPr>
        <w:t xml:space="preserve"> Kendra </w:t>
      </w:r>
      <w:proofErr w:type="spellStart"/>
      <w:r w:rsidRPr="0006517F">
        <w:rPr>
          <w:rFonts w:ascii="Arial" w:eastAsia="Times New Roman" w:hAnsi="Arial" w:cs="Arial"/>
          <w:sz w:val="20"/>
          <w:szCs w:val="20"/>
        </w:rPr>
        <w:t>Sangh</w:t>
      </w:r>
      <w:proofErr w:type="spellEnd"/>
      <w:r w:rsidRPr="0006517F">
        <w:rPr>
          <w:rFonts w:ascii="Arial" w:eastAsia="Times New Roman" w:hAnsi="Arial" w:cs="Arial"/>
          <w:sz w:val="20"/>
          <w:szCs w:val="20"/>
        </w:rPr>
        <w:t xml:space="preserve"> (2011) 6 SCC 597 the Supreme Court has also observed:</w:t>
      </w:r>
    </w:p>
    <w:p w:rsidR="001D1F52" w:rsidRPr="0006517F" w:rsidRDefault="001D1F52" w:rsidP="0006517F">
      <w:pPr>
        <w:shd w:val="clear" w:color="auto" w:fill="FFFFFF"/>
        <w:spacing w:after="150" w:line="285" w:lineRule="atLeast"/>
        <w:jc w:val="both"/>
        <w:rPr>
          <w:rFonts w:ascii="Arial" w:eastAsia="Times New Roman" w:hAnsi="Arial" w:cs="Arial"/>
          <w:sz w:val="20"/>
          <w:szCs w:val="20"/>
        </w:rPr>
      </w:pPr>
      <w:r w:rsidRPr="0006517F">
        <w:rPr>
          <w:rFonts w:ascii="Arial" w:eastAsia="Times New Roman" w:hAnsi="Arial" w:cs="Arial"/>
          <w:sz w:val="20"/>
          <w:szCs w:val="20"/>
        </w:rPr>
        <w:t>...Inasmuch as ultimately it is the responsibility of the State to provide good education, training and employment, it is best suited to frame a policy or either modify/alter a decision depending on the circumstance based on relevant and acceptable materials. The courts do not substitute their views in the decision of the State Government with regard to policy matters. In fact, the court must refuse to sit as appellate authority or super legislature to weigh the wisdom of legislation or policy decision of the Government unless it runs counter to the mandate of the Constitution.</w:t>
      </w:r>
    </w:p>
    <w:p w:rsidR="001D1F52" w:rsidRPr="0006517F" w:rsidRDefault="001D1F52" w:rsidP="0006517F">
      <w:pPr>
        <w:shd w:val="clear" w:color="auto" w:fill="FFFFFF"/>
        <w:spacing w:after="210" w:line="285" w:lineRule="atLeast"/>
        <w:ind w:right="225"/>
        <w:jc w:val="both"/>
        <w:rPr>
          <w:rFonts w:ascii="Arial" w:eastAsia="Times New Roman" w:hAnsi="Arial" w:cs="Arial"/>
          <w:sz w:val="20"/>
          <w:szCs w:val="20"/>
        </w:rPr>
      </w:pPr>
      <w:r w:rsidRPr="0006517F">
        <w:rPr>
          <w:rFonts w:ascii="Arial" w:eastAsia="Times New Roman" w:hAnsi="Arial" w:cs="Arial"/>
          <w:sz w:val="20"/>
          <w:szCs w:val="20"/>
        </w:rPr>
        <w:t xml:space="preserve">18. In view of the decisions of the Supreme Court, it is not possible to interfere with the Policy decision taken by the State Government for sending only the untrained Graduate </w:t>
      </w:r>
      <w:proofErr w:type="spellStart"/>
      <w:r w:rsidRPr="0006517F">
        <w:rPr>
          <w:rFonts w:ascii="Arial" w:eastAsia="Times New Roman" w:hAnsi="Arial" w:cs="Arial"/>
          <w:sz w:val="20"/>
          <w:szCs w:val="20"/>
        </w:rPr>
        <w:t>Shiksha</w:t>
      </w:r>
      <w:proofErr w:type="spellEnd"/>
      <w:r w:rsidRPr="0006517F">
        <w:rPr>
          <w:rFonts w:ascii="Arial" w:eastAsia="Times New Roman" w:hAnsi="Arial" w:cs="Arial"/>
          <w:sz w:val="20"/>
          <w:szCs w:val="20"/>
        </w:rPr>
        <w:t xml:space="preserve"> </w:t>
      </w:r>
      <w:proofErr w:type="spellStart"/>
      <w:r w:rsidRPr="0006517F">
        <w:rPr>
          <w:rFonts w:ascii="Arial" w:eastAsia="Times New Roman" w:hAnsi="Arial" w:cs="Arial"/>
          <w:sz w:val="20"/>
          <w:szCs w:val="20"/>
        </w:rPr>
        <w:t>Mitras</w:t>
      </w:r>
      <w:proofErr w:type="spellEnd"/>
      <w:r w:rsidRPr="0006517F">
        <w:rPr>
          <w:rFonts w:ascii="Arial" w:eastAsia="Times New Roman" w:hAnsi="Arial" w:cs="Arial"/>
          <w:sz w:val="20"/>
          <w:szCs w:val="20"/>
        </w:rPr>
        <w:t xml:space="preserve"> for training by Distance Education.</w:t>
      </w:r>
    </w:p>
    <w:p w:rsidR="001D1F52" w:rsidRPr="0006517F" w:rsidRDefault="001D1F52" w:rsidP="0006517F">
      <w:pPr>
        <w:shd w:val="clear" w:color="auto" w:fill="FFFFFF"/>
        <w:spacing w:after="210" w:line="285" w:lineRule="atLeast"/>
        <w:ind w:right="225"/>
        <w:jc w:val="both"/>
        <w:rPr>
          <w:rFonts w:ascii="Arial" w:eastAsia="Times New Roman" w:hAnsi="Arial" w:cs="Arial"/>
          <w:sz w:val="20"/>
          <w:szCs w:val="20"/>
        </w:rPr>
      </w:pPr>
      <w:r w:rsidRPr="0006517F">
        <w:rPr>
          <w:rFonts w:ascii="Arial" w:eastAsia="Times New Roman" w:hAnsi="Arial" w:cs="Arial"/>
          <w:sz w:val="20"/>
          <w:szCs w:val="20"/>
        </w:rPr>
        <w:t>19. Thus, for the reasons stated above, it is not possible to grant any relief to the petitioners.</w:t>
      </w:r>
    </w:p>
    <w:p w:rsidR="001D1F52" w:rsidRPr="0006517F" w:rsidRDefault="001D1F52" w:rsidP="0006517F">
      <w:pPr>
        <w:shd w:val="clear" w:color="auto" w:fill="FFFFFF"/>
        <w:spacing w:after="210" w:line="285" w:lineRule="atLeast"/>
        <w:ind w:right="225"/>
        <w:jc w:val="both"/>
        <w:rPr>
          <w:rFonts w:ascii="Arial" w:eastAsia="Times New Roman" w:hAnsi="Arial" w:cs="Arial"/>
          <w:sz w:val="20"/>
          <w:szCs w:val="20"/>
        </w:rPr>
      </w:pPr>
      <w:r w:rsidRPr="0006517F">
        <w:rPr>
          <w:rFonts w:ascii="Arial" w:eastAsia="Times New Roman" w:hAnsi="Arial" w:cs="Arial"/>
          <w:sz w:val="20"/>
          <w:szCs w:val="20"/>
        </w:rPr>
        <w:t>20. The writ petition is, accordingly, dismissed.</w:t>
      </w:r>
    </w:p>
    <w:p w:rsidR="00CF01F4" w:rsidRPr="0006517F" w:rsidRDefault="00CF01F4" w:rsidP="0006517F">
      <w:pPr>
        <w:jc w:val="both"/>
        <w:rPr>
          <w:rFonts w:ascii="Arial" w:hAnsi="Arial" w:cs="Arial"/>
          <w:sz w:val="20"/>
          <w:szCs w:val="20"/>
        </w:rPr>
      </w:pPr>
    </w:p>
    <w:sectPr w:rsidR="00CF01F4" w:rsidRPr="0006517F" w:rsidSect="00C51E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D1F52"/>
    <w:rsid w:val="0006517F"/>
    <w:rsid w:val="001D1F52"/>
    <w:rsid w:val="00C51E70"/>
    <w:rsid w:val="00CF0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1D1F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1F52"/>
  </w:style>
  <w:style w:type="paragraph" w:styleId="NormalWeb">
    <w:name w:val="Normal (Web)"/>
    <w:basedOn w:val="Normal"/>
    <w:uiPriority w:val="99"/>
    <w:unhideWhenUsed/>
    <w:rsid w:val="001D1F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1F52"/>
    <w:rPr>
      <w:color w:val="0000FF"/>
      <w:u w:val="single"/>
    </w:rPr>
  </w:style>
</w:styles>
</file>

<file path=word/webSettings.xml><?xml version="1.0" encoding="utf-8"?>
<w:webSettings xmlns:r="http://schemas.openxmlformats.org/officeDocument/2006/relationships" xmlns:w="http://schemas.openxmlformats.org/wordprocessingml/2006/main">
  <w:divs>
    <w:div w:id="1401756794">
      <w:bodyDiv w:val="1"/>
      <w:marLeft w:val="0"/>
      <w:marRight w:val="0"/>
      <w:marTop w:val="0"/>
      <w:marBottom w:val="0"/>
      <w:divBdr>
        <w:top w:val="none" w:sz="0" w:space="0" w:color="auto"/>
        <w:left w:val="none" w:sz="0" w:space="0" w:color="auto"/>
        <w:bottom w:val="none" w:sz="0" w:space="0" w:color="auto"/>
        <w:right w:val="none" w:sz="0" w:space="0" w:color="auto"/>
      </w:divBdr>
      <w:divsChild>
        <w:div w:id="1744790573">
          <w:blockQuote w:val="1"/>
          <w:marLeft w:val="600"/>
          <w:marRight w:val="750"/>
          <w:marTop w:val="150"/>
          <w:marBottom w:val="150"/>
          <w:divBdr>
            <w:top w:val="none" w:sz="0" w:space="0" w:color="auto"/>
            <w:left w:val="none" w:sz="0" w:space="0" w:color="auto"/>
            <w:bottom w:val="none" w:sz="0" w:space="0" w:color="auto"/>
            <w:right w:val="none" w:sz="0" w:space="0" w:color="auto"/>
          </w:divBdr>
        </w:div>
        <w:div w:id="81822768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19106879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961910383">
          <w:blockQuote w:val="1"/>
          <w:marLeft w:val="600"/>
          <w:marRight w:val="750"/>
          <w:marTop w:val="150"/>
          <w:marBottom w:val="150"/>
          <w:divBdr>
            <w:top w:val="none" w:sz="0" w:space="0" w:color="auto"/>
            <w:left w:val="none" w:sz="0" w:space="0" w:color="auto"/>
            <w:bottom w:val="none" w:sz="0" w:space="0" w:color="auto"/>
            <w:right w:val="none" w:sz="0" w:space="0" w:color="auto"/>
          </w:divBdr>
        </w:div>
        <w:div w:id="401950259">
          <w:blockQuote w:val="1"/>
          <w:marLeft w:val="600"/>
          <w:marRight w:val="750"/>
          <w:marTop w:val="150"/>
          <w:marBottom w:val="150"/>
          <w:divBdr>
            <w:top w:val="none" w:sz="0" w:space="0" w:color="auto"/>
            <w:left w:val="none" w:sz="0" w:space="0" w:color="auto"/>
            <w:bottom w:val="none" w:sz="0" w:space="0" w:color="auto"/>
            <w:right w:val="none" w:sz="0" w:space="0" w:color="auto"/>
          </w:divBdr>
        </w:div>
        <w:div w:id="724180195">
          <w:blockQuote w:val="1"/>
          <w:marLeft w:val="600"/>
          <w:marRight w:val="750"/>
          <w:marTop w:val="150"/>
          <w:marBottom w:val="150"/>
          <w:divBdr>
            <w:top w:val="none" w:sz="0" w:space="0" w:color="auto"/>
            <w:left w:val="none" w:sz="0" w:space="0" w:color="auto"/>
            <w:bottom w:val="none" w:sz="0" w:space="0" w:color="auto"/>
            <w:right w:val="none" w:sz="0" w:space="0" w:color="auto"/>
          </w:divBdr>
        </w:div>
        <w:div w:id="92400046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2551</Words>
  <Characters>14544</Characters>
  <Application>Microsoft Office Word</Application>
  <DocSecurity>0</DocSecurity>
  <Lines>121</Lines>
  <Paragraphs>34</Paragraphs>
  <ScaleCrop>false</ScaleCrop>
  <Company> </Company>
  <LinksUpToDate>false</LinksUpToDate>
  <CharactersWithSpaces>17061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2013-06-11T08:20:00Z</dcterms:created>
  <dcterms:modified xsi:type="dcterms:W3CDTF">2013-06-27T05:27:00Z</dcterms:modified>
</cp:coreProperties>
</file>